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FC75" w14:textId="08066472" w:rsidR="006111C3" w:rsidRPr="006062E0" w:rsidRDefault="006111C3" w:rsidP="00DE2724">
      <w:pPr>
        <w:pStyle w:val="Ttulo1"/>
        <w:spacing w:line="276" w:lineRule="auto"/>
        <w:rPr>
          <w:rFonts w:ascii="Verdana" w:hAnsi="Verdana" w:cs="Calibri"/>
          <w:bCs w:val="0"/>
          <w:sz w:val="16"/>
          <w:szCs w:val="22"/>
        </w:rPr>
      </w:pPr>
      <w:r w:rsidRPr="006062E0">
        <w:rPr>
          <w:rFonts w:ascii="Verdana" w:hAnsi="Verdana" w:cs="Calibri"/>
          <w:bCs w:val="0"/>
          <w:sz w:val="16"/>
          <w:szCs w:val="22"/>
        </w:rPr>
        <w:t xml:space="preserve">PROJETO DE LEI N. </w:t>
      </w:r>
      <w:r w:rsidR="006062E0" w:rsidRPr="006062E0">
        <w:rPr>
          <w:rFonts w:ascii="Verdana" w:hAnsi="Verdana" w:cs="Calibri"/>
          <w:bCs w:val="0"/>
          <w:sz w:val="16"/>
          <w:szCs w:val="22"/>
        </w:rPr>
        <w:t>10.391/21</w:t>
      </w:r>
    </w:p>
    <w:p w14:paraId="300BD7A4" w14:textId="77777777" w:rsidR="006111C3" w:rsidRPr="006062E0" w:rsidRDefault="006111C3" w:rsidP="00DE2724">
      <w:pPr>
        <w:spacing w:line="276" w:lineRule="auto"/>
        <w:jc w:val="both"/>
        <w:rPr>
          <w:rFonts w:ascii="Verdana" w:hAnsi="Verdana" w:cs="Calibri"/>
          <w:strike/>
          <w:sz w:val="16"/>
          <w:szCs w:val="22"/>
        </w:rPr>
      </w:pPr>
    </w:p>
    <w:p w14:paraId="515C7ED3" w14:textId="77777777" w:rsidR="006111C3" w:rsidRPr="006062E0" w:rsidRDefault="00D062FD" w:rsidP="00D067F4">
      <w:pPr>
        <w:tabs>
          <w:tab w:val="left" w:pos="3119"/>
        </w:tabs>
        <w:spacing w:line="276" w:lineRule="auto"/>
        <w:ind w:left="3969"/>
        <w:jc w:val="both"/>
        <w:rPr>
          <w:rFonts w:ascii="Verdana" w:hAnsi="Verdana" w:cs="Calibri"/>
          <w:b/>
          <w:bCs/>
          <w:sz w:val="16"/>
          <w:szCs w:val="22"/>
        </w:rPr>
      </w:pPr>
      <w:r w:rsidRPr="006062E0">
        <w:rPr>
          <w:rFonts w:ascii="Verdana" w:hAnsi="Verdana" w:cs="Calibri"/>
          <w:b/>
          <w:bCs/>
          <w:sz w:val="16"/>
          <w:szCs w:val="22"/>
        </w:rPr>
        <w:t>Institui a Semana do Educador</w:t>
      </w:r>
      <w:r w:rsidR="00F66C4B" w:rsidRPr="006062E0">
        <w:rPr>
          <w:rFonts w:ascii="Verdana" w:hAnsi="Verdana" w:cs="Calibri"/>
          <w:b/>
          <w:bCs/>
          <w:sz w:val="16"/>
          <w:szCs w:val="22"/>
        </w:rPr>
        <w:t xml:space="preserve"> no Município de Campo Grande e dá outras providências</w:t>
      </w:r>
      <w:r w:rsidR="00AE7B81" w:rsidRPr="006062E0">
        <w:rPr>
          <w:rFonts w:ascii="Verdana" w:hAnsi="Verdana" w:cs="Calibri"/>
          <w:b/>
          <w:bCs/>
          <w:sz w:val="16"/>
          <w:szCs w:val="22"/>
        </w:rPr>
        <w:t>.</w:t>
      </w:r>
    </w:p>
    <w:p w14:paraId="647A5318" w14:textId="77777777" w:rsidR="006111C3" w:rsidRPr="006062E0" w:rsidRDefault="006111C3" w:rsidP="00DE2724">
      <w:pPr>
        <w:tabs>
          <w:tab w:val="left" w:pos="3119"/>
        </w:tabs>
        <w:spacing w:line="276" w:lineRule="auto"/>
        <w:ind w:left="3969"/>
        <w:jc w:val="both"/>
        <w:rPr>
          <w:rFonts w:ascii="Verdana" w:hAnsi="Verdana" w:cs="Calibri"/>
          <w:b/>
          <w:bCs/>
          <w:sz w:val="16"/>
          <w:szCs w:val="22"/>
        </w:rPr>
      </w:pPr>
    </w:p>
    <w:p w14:paraId="43D2B5E1" w14:textId="77777777" w:rsidR="006111C3" w:rsidRPr="006062E0" w:rsidRDefault="006111C3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>A Câmara Municipal de Campo Grande-MS</w:t>
      </w:r>
    </w:p>
    <w:p w14:paraId="059863BD" w14:textId="77777777" w:rsidR="006111C3" w:rsidRPr="006062E0" w:rsidRDefault="006111C3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42370BD2" w14:textId="77777777" w:rsidR="006111C3" w:rsidRPr="006062E0" w:rsidRDefault="006111C3" w:rsidP="00DE2724">
      <w:pPr>
        <w:spacing w:line="276" w:lineRule="auto"/>
        <w:jc w:val="center"/>
        <w:rPr>
          <w:rFonts w:ascii="Verdana" w:hAnsi="Verdana" w:cs="Calibri"/>
          <w:sz w:val="16"/>
          <w:szCs w:val="22"/>
          <w:u w:val="single"/>
        </w:rPr>
      </w:pPr>
      <w:r w:rsidRPr="006062E0">
        <w:rPr>
          <w:rFonts w:ascii="Verdana" w:hAnsi="Verdana" w:cs="Calibri"/>
          <w:sz w:val="16"/>
          <w:szCs w:val="22"/>
          <w:u w:val="single"/>
        </w:rPr>
        <w:t>A p r o v a:</w:t>
      </w:r>
    </w:p>
    <w:p w14:paraId="54CD600A" w14:textId="77777777" w:rsidR="006111C3" w:rsidRPr="006062E0" w:rsidRDefault="006111C3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65EA36EC" w14:textId="77777777" w:rsidR="00F73F5F" w:rsidRPr="006062E0" w:rsidRDefault="006111C3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b/>
          <w:bCs/>
          <w:sz w:val="16"/>
          <w:szCs w:val="22"/>
        </w:rPr>
        <w:t>Art.1</w:t>
      </w:r>
      <w:r w:rsidRPr="006062E0">
        <w:rPr>
          <w:rFonts w:ascii="Verdana" w:hAnsi="Verdana" w:cs="Calibri"/>
          <w:b/>
          <w:bCs/>
          <w:strike/>
          <w:sz w:val="16"/>
          <w:szCs w:val="22"/>
        </w:rPr>
        <w:t>º</w:t>
      </w:r>
      <w:r w:rsidRPr="006062E0">
        <w:rPr>
          <w:rFonts w:ascii="Verdana" w:hAnsi="Verdana" w:cs="Calibri"/>
          <w:sz w:val="16"/>
          <w:szCs w:val="22"/>
        </w:rPr>
        <w:t xml:space="preserve"> </w:t>
      </w:r>
      <w:r w:rsidR="00DF7B07" w:rsidRPr="006062E0">
        <w:rPr>
          <w:rFonts w:ascii="Verdana" w:hAnsi="Verdana" w:cs="Calibri"/>
          <w:sz w:val="16"/>
          <w:szCs w:val="22"/>
        </w:rPr>
        <w:t>Fica instituíd</w:t>
      </w:r>
      <w:r w:rsidR="000274AB" w:rsidRPr="006062E0">
        <w:rPr>
          <w:rFonts w:ascii="Verdana" w:hAnsi="Verdana" w:cs="Calibri"/>
          <w:sz w:val="16"/>
          <w:szCs w:val="22"/>
        </w:rPr>
        <w:t>a</w:t>
      </w:r>
      <w:r w:rsidR="00DF7B07" w:rsidRPr="006062E0">
        <w:rPr>
          <w:rFonts w:ascii="Verdana" w:hAnsi="Verdana" w:cs="Calibri"/>
          <w:sz w:val="16"/>
          <w:szCs w:val="22"/>
        </w:rPr>
        <w:t xml:space="preserve"> </w:t>
      </w:r>
      <w:r w:rsidR="000274AB" w:rsidRPr="006062E0">
        <w:rPr>
          <w:rFonts w:ascii="Verdana" w:hAnsi="Verdana" w:cs="Calibri"/>
          <w:sz w:val="16"/>
          <w:szCs w:val="22"/>
        </w:rPr>
        <w:t>a Semana do Educador no Município de Campo Grande, a ser comemorada</w:t>
      </w:r>
      <w:r w:rsidR="008B0282" w:rsidRPr="006062E0">
        <w:rPr>
          <w:rFonts w:ascii="Verdana" w:hAnsi="Verdana" w:cs="Calibri"/>
          <w:sz w:val="16"/>
          <w:szCs w:val="22"/>
        </w:rPr>
        <w:t xml:space="preserve"> na semana do dia 15 de Outubro de cada ano,</w:t>
      </w:r>
      <w:r w:rsidR="00CF6D7E" w:rsidRPr="006062E0">
        <w:rPr>
          <w:rFonts w:ascii="Verdana" w:hAnsi="Verdana" w:cs="Calibri"/>
          <w:sz w:val="16"/>
          <w:szCs w:val="22"/>
        </w:rPr>
        <w:t xml:space="preserve"> observadas as condições nesta Lei</w:t>
      </w:r>
      <w:r w:rsidR="009E4DEE" w:rsidRPr="006062E0">
        <w:rPr>
          <w:rFonts w:ascii="Verdana" w:hAnsi="Verdana" w:cs="Calibri"/>
          <w:sz w:val="16"/>
          <w:szCs w:val="22"/>
        </w:rPr>
        <w:t>.</w:t>
      </w:r>
    </w:p>
    <w:p w14:paraId="6549ED06" w14:textId="77777777" w:rsidR="0040634E" w:rsidRPr="006062E0" w:rsidRDefault="0040634E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6016F198" w14:textId="77777777" w:rsidR="00E64033" w:rsidRPr="006062E0" w:rsidRDefault="00FA4A04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b/>
          <w:sz w:val="16"/>
          <w:szCs w:val="22"/>
        </w:rPr>
        <w:t>Art.2°</w:t>
      </w:r>
      <w:r w:rsidR="009A1E38" w:rsidRPr="006062E0">
        <w:rPr>
          <w:rFonts w:ascii="Verdana" w:hAnsi="Verdana" w:cs="Calibri"/>
          <w:b/>
          <w:sz w:val="16"/>
          <w:szCs w:val="22"/>
        </w:rPr>
        <w:t>:</w:t>
      </w:r>
      <w:r w:rsidR="00CF6D7E" w:rsidRPr="006062E0">
        <w:rPr>
          <w:rFonts w:ascii="Verdana" w:hAnsi="Verdana" w:cs="Calibri"/>
          <w:sz w:val="16"/>
          <w:szCs w:val="22"/>
        </w:rPr>
        <w:t xml:space="preserve"> A Semana do Educador objetiva </w:t>
      </w:r>
      <w:r w:rsidR="00ED24C4" w:rsidRPr="006062E0">
        <w:rPr>
          <w:rFonts w:ascii="Verdana" w:hAnsi="Verdana" w:cs="Calibri"/>
          <w:sz w:val="16"/>
          <w:szCs w:val="22"/>
        </w:rPr>
        <w:t>o reconhecimento e</w:t>
      </w:r>
      <w:r w:rsidR="00CF6D7E" w:rsidRPr="006062E0">
        <w:rPr>
          <w:rFonts w:ascii="Verdana" w:hAnsi="Verdana" w:cs="Calibri"/>
          <w:sz w:val="16"/>
          <w:szCs w:val="22"/>
        </w:rPr>
        <w:t xml:space="preserve"> valorização dos professores</w:t>
      </w:r>
      <w:r w:rsidR="00ED24C4" w:rsidRPr="006062E0">
        <w:rPr>
          <w:rFonts w:ascii="Verdana" w:hAnsi="Verdana" w:cs="Calibri"/>
          <w:sz w:val="16"/>
          <w:szCs w:val="22"/>
        </w:rPr>
        <w:t>, das escolas municipais, estaduais, federais e particulares que contribuem para o crescimento educacional de crianças, jovens</w:t>
      </w:r>
      <w:r w:rsidR="000E3EDE" w:rsidRPr="006062E0">
        <w:rPr>
          <w:rFonts w:ascii="Verdana" w:hAnsi="Verdana" w:cs="Calibri"/>
          <w:sz w:val="16"/>
          <w:szCs w:val="22"/>
        </w:rPr>
        <w:t>,</w:t>
      </w:r>
      <w:r w:rsidR="00ED24C4" w:rsidRPr="006062E0">
        <w:rPr>
          <w:rFonts w:ascii="Verdana" w:hAnsi="Verdana" w:cs="Calibri"/>
          <w:sz w:val="16"/>
          <w:szCs w:val="22"/>
        </w:rPr>
        <w:t xml:space="preserve"> adultos</w:t>
      </w:r>
      <w:r w:rsidR="000E3EDE" w:rsidRPr="006062E0">
        <w:rPr>
          <w:rFonts w:ascii="Verdana" w:hAnsi="Verdana" w:cs="Calibri"/>
          <w:sz w:val="16"/>
          <w:szCs w:val="22"/>
        </w:rPr>
        <w:t xml:space="preserve"> e idosos</w:t>
      </w:r>
      <w:r w:rsidR="007C3E0B" w:rsidRPr="006062E0">
        <w:rPr>
          <w:rFonts w:ascii="Verdana" w:hAnsi="Verdana" w:cs="Calibri"/>
          <w:sz w:val="16"/>
          <w:szCs w:val="22"/>
        </w:rPr>
        <w:t>, sendo a categoria uma das mais importantes influentes na vida do ser humano.</w:t>
      </w:r>
    </w:p>
    <w:p w14:paraId="6B3F3C11" w14:textId="77777777" w:rsidR="003D2F6B" w:rsidRPr="006062E0" w:rsidRDefault="003D2F6B" w:rsidP="00DE2724">
      <w:pPr>
        <w:spacing w:line="276" w:lineRule="auto"/>
        <w:jc w:val="both"/>
        <w:rPr>
          <w:rFonts w:ascii="Verdana" w:hAnsi="Verdana" w:cs="Calibri"/>
          <w:b/>
          <w:sz w:val="16"/>
          <w:szCs w:val="22"/>
        </w:rPr>
      </w:pPr>
    </w:p>
    <w:p w14:paraId="73F04EEF" w14:textId="77777777" w:rsidR="00FC251D" w:rsidRPr="006062E0" w:rsidRDefault="0040634E" w:rsidP="00E95B5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b/>
          <w:sz w:val="16"/>
          <w:szCs w:val="22"/>
        </w:rPr>
        <w:t>Art.</w:t>
      </w:r>
      <w:r w:rsidR="00A00046" w:rsidRPr="006062E0">
        <w:rPr>
          <w:rFonts w:ascii="Verdana" w:hAnsi="Verdana" w:cs="Calibri"/>
          <w:b/>
          <w:sz w:val="16"/>
          <w:szCs w:val="22"/>
        </w:rPr>
        <w:t xml:space="preserve"> </w:t>
      </w:r>
      <w:r w:rsidR="00FA4A04" w:rsidRPr="006062E0">
        <w:rPr>
          <w:rFonts w:ascii="Verdana" w:hAnsi="Verdana" w:cs="Calibri"/>
          <w:b/>
          <w:sz w:val="16"/>
          <w:szCs w:val="22"/>
        </w:rPr>
        <w:t>3</w:t>
      </w:r>
      <w:r w:rsidRPr="006062E0">
        <w:rPr>
          <w:rFonts w:ascii="Verdana" w:hAnsi="Verdana" w:cs="Calibri"/>
          <w:b/>
          <w:sz w:val="16"/>
          <w:szCs w:val="22"/>
        </w:rPr>
        <w:t>°:</w:t>
      </w:r>
      <w:r w:rsidRPr="006062E0">
        <w:rPr>
          <w:rFonts w:ascii="Verdana" w:hAnsi="Verdana" w:cs="Calibri"/>
          <w:sz w:val="16"/>
          <w:szCs w:val="22"/>
        </w:rPr>
        <w:t xml:space="preserve"> </w:t>
      </w:r>
      <w:r w:rsidR="00A53C9F" w:rsidRPr="006062E0">
        <w:rPr>
          <w:rFonts w:ascii="Verdana" w:hAnsi="Verdana" w:cs="Calibri"/>
          <w:sz w:val="16"/>
          <w:szCs w:val="22"/>
        </w:rPr>
        <w:t xml:space="preserve">Na Semana do Educador serão realizadas atividades que visem debater problemas sociais vivenciados </w:t>
      </w:r>
      <w:r w:rsidR="00CD593F" w:rsidRPr="006062E0">
        <w:rPr>
          <w:rFonts w:ascii="Verdana" w:hAnsi="Verdana" w:cs="Calibri"/>
          <w:sz w:val="16"/>
          <w:szCs w:val="22"/>
        </w:rPr>
        <w:t xml:space="preserve">diariamente </w:t>
      </w:r>
      <w:r w:rsidR="00A53C9F" w:rsidRPr="006062E0">
        <w:rPr>
          <w:rFonts w:ascii="Verdana" w:hAnsi="Verdana" w:cs="Calibri"/>
          <w:sz w:val="16"/>
          <w:szCs w:val="22"/>
        </w:rPr>
        <w:t>pelos Professores</w:t>
      </w:r>
      <w:r w:rsidR="00CD593F" w:rsidRPr="006062E0">
        <w:rPr>
          <w:rFonts w:ascii="Verdana" w:hAnsi="Verdana" w:cs="Calibri"/>
          <w:sz w:val="16"/>
          <w:szCs w:val="22"/>
        </w:rPr>
        <w:t>, com a finalidade de alertar a comunidade escolar sobre a violência contra os Profissionais da Educação, combate ao bullying e as consequências associados a violência escolar, a fim de reduzir de forma significativa atitudes de agressão física, verbal e psicológica contra os professores</w:t>
      </w:r>
      <w:r w:rsidR="00E64033" w:rsidRPr="006062E0">
        <w:rPr>
          <w:rFonts w:ascii="Verdana" w:hAnsi="Verdana" w:cs="Calibri"/>
          <w:sz w:val="16"/>
          <w:szCs w:val="22"/>
        </w:rPr>
        <w:t>.</w:t>
      </w:r>
    </w:p>
    <w:p w14:paraId="65112347" w14:textId="77777777" w:rsidR="00CD593F" w:rsidRPr="006062E0" w:rsidRDefault="00CD593F" w:rsidP="00E95B5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5D834FC1" w14:textId="77777777" w:rsidR="00CD593F" w:rsidRPr="006062E0" w:rsidRDefault="00CD593F" w:rsidP="00E95B5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b/>
          <w:bCs/>
          <w:sz w:val="16"/>
          <w:szCs w:val="22"/>
        </w:rPr>
        <w:t xml:space="preserve">Parágrafo único: </w:t>
      </w:r>
      <w:r w:rsidRPr="006062E0">
        <w:rPr>
          <w:rFonts w:ascii="Verdana" w:hAnsi="Verdana" w:cs="Calibri"/>
          <w:sz w:val="16"/>
          <w:szCs w:val="22"/>
        </w:rPr>
        <w:t xml:space="preserve">Referidas atividades mencionadas no “caput” do Artigo 3°, </w:t>
      </w:r>
      <w:r w:rsidR="0073510C" w:rsidRPr="006062E0">
        <w:rPr>
          <w:rFonts w:ascii="Verdana" w:hAnsi="Verdana" w:cs="Calibri"/>
          <w:sz w:val="16"/>
          <w:szCs w:val="22"/>
        </w:rPr>
        <w:t>serão apresentadas em forma de</w:t>
      </w:r>
      <w:r w:rsidR="009647C0" w:rsidRPr="006062E0">
        <w:rPr>
          <w:rFonts w:ascii="Verdana" w:hAnsi="Verdana" w:cs="Calibri"/>
          <w:sz w:val="16"/>
          <w:szCs w:val="22"/>
        </w:rPr>
        <w:t>: ciclos de debates, campanhas de divulgação, programações artísticas, culturais e de saúde.</w:t>
      </w:r>
    </w:p>
    <w:p w14:paraId="11978DB6" w14:textId="77777777" w:rsidR="005570BC" w:rsidRPr="006062E0" w:rsidRDefault="005570BC" w:rsidP="005570BC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7E24367C" w14:textId="77777777" w:rsidR="005D1B0E" w:rsidRPr="006062E0" w:rsidRDefault="00800E6D" w:rsidP="005570BC">
      <w:pPr>
        <w:spacing w:line="276" w:lineRule="auto"/>
        <w:jc w:val="both"/>
        <w:rPr>
          <w:rFonts w:ascii="Verdana" w:hAnsi="Verdana" w:cs="Calibri"/>
          <w:bCs/>
          <w:sz w:val="16"/>
          <w:szCs w:val="22"/>
        </w:rPr>
      </w:pPr>
      <w:r w:rsidRPr="006062E0">
        <w:rPr>
          <w:rFonts w:ascii="Verdana" w:hAnsi="Verdana" w:cs="Calibri"/>
          <w:b/>
          <w:sz w:val="16"/>
          <w:szCs w:val="22"/>
        </w:rPr>
        <w:t xml:space="preserve">Art. </w:t>
      </w:r>
      <w:r w:rsidR="003E7E15" w:rsidRPr="006062E0">
        <w:rPr>
          <w:rFonts w:ascii="Verdana" w:hAnsi="Verdana" w:cs="Calibri"/>
          <w:b/>
          <w:sz w:val="16"/>
          <w:szCs w:val="22"/>
        </w:rPr>
        <w:t>4</w:t>
      </w:r>
      <w:r w:rsidRPr="006062E0">
        <w:rPr>
          <w:rFonts w:ascii="Verdana" w:hAnsi="Verdana" w:cs="Calibri"/>
          <w:b/>
          <w:sz w:val="16"/>
          <w:szCs w:val="22"/>
        </w:rPr>
        <w:t xml:space="preserve">°: </w:t>
      </w:r>
      <w:r w:rsidR="001E56B6" w:rsidRPr="006062E0">
        <w:rPr>
          <w:rFonts w:ascii="Verdana" w:hAnsi="Verdana" w:cs="Calibri"/>
          <w:bCs/>
          <w:sz w:val="16"/>
          <w:szCs w:val="22"/>
        </w:rPr>
        <w:t xml:space="preserve">Em comemoração a Semana do Educador, fica instituída a Medalha do Legislativo </w:t>
      </w:r>
      <w:r w:rsidR="006A37CA" w:rsidRPr="006062E0">
        <w:rPr>
          <w:rFonts w:ascii="Verdana" w:hAnsi="Verdana" w:cs="Calibri"/>
          <w:bCs/>
          <w:sz w:val="16"/>
          <w:szCs w:val="22"/>
        </w:rPr>
        <w:t xml:space="preserve">Ordem Municipal do Mérito Educativo </w:t>
      </w:r>
      <w:r w:rsidR="001E56B6" w:rsidRPr="006062E0">
        <w:rPr>
          <w:rFonts w:ascii="Verdana" w:hAnsi="Verdana" w:cs="Calibri"/>
          <w:bCs/>
          <w:sz w:val="16"/>
          <w:szCs w:val="22"/>
        </w:rPr>
        <w:t>“Professor Nota Dez” aos Educadores que se destacarem em suas atividades, sendo um profissional a ser homenageado por cada Vereador da Câmara Municipal de Campo Grande, a ser entregue em data e local a serem determinadas pela Mesa Diretora da Câmara Municipal de Campo Grande.</w:t>
      </w:r>
    </w:p>
    <w:p w14:paraId="4E4B3C2A" w14:textId="77777777" w:rsidR="006A5F85" w:rsidRPr="006062E0" w:rsidRDefault="006A5F85" w:rsidP="005570BC">
      <w:pPr>
        <w:spacing w:line="276" w:lineRule="auto"/>
        <w:jc w:val="both"/>
        <w:rPr>
          <w:rFonts w:ascii="Verdana" w:hAnsi="Verdana" w:cs="Calibri"/>
          <w:b/>
          <w:sz w:val="16"/>
          <w:szCs w:val="22"/>
        </w:rPr>
      </w:pPr>
    </w:p>
    <w:p w14:paraId="375000AF" w14:textId="77777777" w:rsidR="00E51C49" w:rsidRPr="006062E0" w:rsidRDefault="00DF4485" w:rsidP="003D2E75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b/>
          <w:sz w:val="16"/>
          <w:szCs w:val="22"/>
        </w:rPr>
        <w:t xml:space="preserve">Art. </w:t>
      </w:r>
      <w:r w:rsidR="003E7E15" w:rsidRPr="006062E0">
        <w:rPr>
          <w:rFonts w:ascii="Verdana" w:hAnsi="Verdana" w:cs="Calibri"/>
          <w:b/>
          <w:sz w:val="16"/>
          <w:szCs w:val="22"/>
        </w:rPr>
        <w:t>5</w:t>
      </w:r>
      <w:r w:rsidRPr="006062E0">
        <w:rPr>
          <w:rFonts w:ascii="Verdana" w:hAnsi="Verdana" w:cs="Calibri"/>
          <w:b/>
          <w:sz w:val="16"/>
          <w:szCs w:val="22"/>
        </w:rPr>
        <w:t xml:space="preserve">°: </w:t>
      </w:r>
      <w:r w:rsidR="00E51C49" w:rsidRPr="006062E0">
        <w:rPr>
          <w:rFonts w:ascii="Verdana" w:hAnsi="Verdana" w:cs="Calibri"/>
          <w:sz w:val="16"/>
          <w:szCs w:val="22"/>
        </w:rPr>
        <w:t>Esta Lei entra em vigor na data de sua publicação.</w:t>
      </w:r>
    </w:p>
    <w:p w14:paraId="133702DB" w14:textId="77777777" w:rsidR="00A00046" w:rsidRPr="006062E0" w:rsidRDefault="00A00046" w:rsidP="00D26EC2">
      <w:pPr>
        <w:rPr>
          <w:rFonts w:ascii="Verdana" w:hAnsi="Verdana" w:cs="Calibri"/>
          <w:sz w:val="16"/>
          <w:szCs w:val="22"/>
        </w:rPr>
      </w:pPr>
    </w:p>
    <w:p w14:paraId="407557C3" w14:textId="77777777" w:rsidR="007340AC" w:rsidRPr="006062E0" w:rsidRDefault="00BE3E8A" w:rsidP="00DE2724">
      <w:pPr>
        <w:spacing w:line="276" w:lineRule="auto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>Sala de Sessões</w:t>
      </w:r>
      <w:r w:rsidR="004D6A1C" w:rsidRPr="006062E0">
        <w:rPr>
          <w:rFonts w:ascii="Verdana" w:hAnsi="Verdana" w:cs="Calibri"/>
          <w:sz w:val="16"/>
          <w:szCs w:val="22"/>
        </w:rPr>
        <w:t xml:space="preserve">, </w:t>
      </w:r>
      <w:r w:rsidR="006142A9" w:rsidRPr="006062E0">
        <w:rPr>
          <w:rFonts w:ascii="Verdana" w:hAnsi="Verdana" w:cs="Calibri"/>
          <w:sz w:val="16"/>
          <w:szCs w:val="22"/>
        </w:rPr>
        <w:t>26</w:t>
      </w:r>
      <w:r w:rsidR="00535CB5" w:rsidRPr="006062E0">
        <w:rPr>
          <w:rFonts w:ascii="Verdana" w:hAnsi="Verdana" w:cs="Calibri"/>
          <w:sz w:val="16"/>
          <w:szCs w:val="22"/>
        </w:rPr>
        <w:t xml:space="preserve"> de Novembro de 2021</w:t>
      </w:r>
      <w:r w:rsidR="00D717AB" w:rsidRPr="006062E0">
        <w:rPr>
          <w:rFonts w:ascii="Verdana" w:hAnsi="Verdana" w:cs="Calibri"/>
          <w:sz w:val="16"/>
          <w:szCs w:val="22"/>
        </w:rPr>
        <w:t>.</w:t>
      </w:r>
    </w:p>
    <w:p w14:paraId="70B4A343" w14:textId="49B109CB" w:rsidR="000A79F4" w:rsidRPr="006062E0" w:rsidRDefault="006062E0" w:rsidP="007340AC">
      <w:pPr>
        <w:spacing w:line="360" w:lineRule="auto"/>
        <w:jc w:val="center"/>
        <w:rPr>
          <w:rFonts w:ascii="Verdana" w:hAnsi="Verdana"/>
          <w:bCs/>
          <w:sz w:val="16"/>
          <w:szCs w:val="26"/>
        </w:rPr>
      </w:pPr>
      <w:bookmarkStart w:id="0" w:name="_Hlk68072063"/>
      <w:r w:rsidRPr="006062E0">
        <w:rPr>
          <w:rFonts w:ascii="Verdana" w:hAnsi="Verdana"/>
          <w:noProof/>
          <w:sz w:val="16"/>
          <w:szCs w:val="26"/>
        </w:rPr>
        <w:drawing>
          <wp:inline distT="0" distB="0" distL="0" distR="0" wp14:anchorId="28016B54" wp14:editId="0158E0B4">
            <wp:extent cx="2019935" cy="643890"/>
            <wp:effectExtent l="0" t="0" r="0" b="0"/>
            <wp:docPr id="2" name="Imagem 1" descr="E:\MÁRIO PANZIERA JUNIOR PROCESSOS\FABIANA MARIA FERREIRA CARDOSO\VEREADOR RIVERTON\CHANCEL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MÁRIO PANZIERA JUNIOR PROCESSOS\FABIANA MARIA FERREIRA CARDOSO\VEREADOR RIVERTON\CHANCELA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E82FDC" w14:textId="77777777" w:rsidR="001200EC" w:rsidRPr="006062E0" w:rsidRDefault="000A79F4" w:rsidP="000A79F4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  <w:r w:rsidRPr="006062E0">
        <w:rPr>
          <w:rFonts w:ascii="Verdana" w:hAnsi="Verdana" w:cs="Calibri"/>
          <w:b/>
          <w:sz w:val="16"/>
          <w:szCs w:val="22"/>
        </w:rPr>
        <w:t>Vereador Professor Riverton</w:t>
      </w:r>
    </w:p>
    <w:p w14:paraId="5280E1C3" w14:textId="77777777" w:rsidR="00F26131" w:rsidRPr="006062E0" w:rsidRDefault="00F26131" w:rsidP="00DE2724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3561E3B0" w14:textId="77777777" w:rsidR="00AA4138" w:rsidRPr="006062E0" w:rsidRDefault="00AA4138" w:rsidP="005D1A92">
      <w:pPr>
        <w:spacing w:line="276" w:lineRule="auto"/>
        <w:rPr>
          <w:rFonts w:ascii="Verdana" w:hAnsi="Verdana" w:cs="Calibri"/>
          <w:b/>
          <w:sz w:val="16"/>
          <w:szCs w:val="22"/>
        </w:rPr>
      </w:pPr>
    </w:p>
    <w:p w14:paraId="0768955B" w14:textId="77777777" w:rsidR="00C50E35" w:rsidRPr="006062E0" w:rsidRDefault="00C50E35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5236834C" w14:textId="5C3B0A5B" w:rsidR="00C50E35" w:rsidRDefault="00C50E35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6009203F" w14:textId="5926ECE6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455B0F7E" w14:textId="516E29BE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0A44371E" w14:textId="76032C3F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72C56F7C" w14:textId="1B52D8F7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545A4B61" w14:textId="270AA54D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5E744560" w14:textId="2D965BE0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7C4F7EB5" w14:textId="10BCD9E5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37FFEEA6" w14:textId="70732294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0C028486" w14:textId="57A2CCCA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1B973F7F" w14:textId="146BA403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007FB566" w14:textId="3E5EC746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550F8B44" w14:textId="505E95E8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57A9B5D4" w14:textId="24B169F9" w:rsid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453B34C5" w14:textId="77777777" w:rsidR="006062E0" w:rsidRPr="006062E0" w:rsidRDefault="006062E0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</w:p>
    <w:p w14:paraId="1057E024" w14:textId="77777777" w:rsidR="00162514" w:rsidRPr="006062E0" w:rsidRDefault="00BE3E8A" w:rsidP="00A742BC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  <w:r w:rsidRPr="006062E0">
        <w:rPr>
          <w:rFonts w:ascii="Verdana" w:hAnsi="Verdana" w:cs="Calibri"/>
          <w:b/>
          <w:sz w:val="16"/>
          <w:szCs w:val="22"/>
        </w:rPr>
        <w:lastRenderedPageBreak/>
        <w:t xml:space="preserve">JUSTIFICATIVA </w:t>
      </w:r>
    </w:p>
    <w:p w14:paraId="163E7D47" w14:textId="77777777" w:rsidR="008C6151" w:rsidRPr="006062E0" w:rsidRDefault="008C6151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7658C91B" w14:textId="77777777" w:rsidR="007B24B7" w:rsidRPr="006062E0" w:rsidRDefault="007B24B7" w:rsidP="003C02F0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</w:p>
    <w:p w14:paraId="4728197A" w14:textId="77777777" w:rsidR="00AD10AC" w:rsidRPr="006062E0" w:rsidRDefault="00AD10AC" w:rsidP="00AD10AC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 xml:space="preserve">A Semana do Educador é uma forma de demonstrar à sociedade a importância dos professores na construção de uma sociedade mais justa, solidária e humanista, ressaltando que a educação é mola propulsora de mudanças subjetivas, sociais, políticas e econômicas necessárias para a construção de um mundo melhor. Somente por meio de ações educativas que o ser humano pode se emancipar e, de modo recíproco, transformar-se a si mesmo e ser modificado pelos contextos relacionais em que está inserido.  </w:t>
      </w:r>
    </w:p>
    <w:p w14:paraId="68664325" w14:textId="77777777" w:rsidR="00AD10AC" w:rsidRPr="006062E0" w:rsidRDefault="00AD10AC" w:rsidP="00AD10AC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362ADCE0" w14:textId="77777777" w:rsidR="00AD10AC" w:rsidRPr="006062E0" w:rsidRDefault="00AD10AC" w:rsidP="00AD10AC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 xml:space="preserve">Os Educadores são protagonistas no processo de </w:t>
      </w:r>
      <w:r w:rsidR="00F915DD" w:rsidRPr="006062E0">
        <w:rPr>
          <w:rFonts w:ascii="Verdana" w:hAnsi="Verdana" w:cs="Calibri"/>
          <w:sz w:val="16"/>
          <w:szCs w:val="22"/>
        </w:rPr>
        <w:t>busca</w:t>
      </w:r>
      <w:r w:rsidRPr="006062E0">
        <w:rPr>
          <w:rFonts w:ascii="Verdana" w:hAnsi="Verdana" w:cs="Calibri"/>
          <w:sz w:val="16"/>
          <w:szCs w:val="22"/>
        </w:rPr>
        <w:t xml:space="preserve"> por uma sociedade que tenha seus direitos à educação garantidos. Crianças, jovens, adultos, pessoas idosas de qualquer região do país têm na escola o ambiente fértil para o efetivo exercício da cidadania. Sem educação e respeito aos profissionais que a planejam e a executam no dia a dia, o futuro da nação está comprometido.</w:t>
      </w:r>
    </w:p>
    <w:p w14:paraId="25684F93" w14:textId="77777777" w:rsidR="004B5D6D" w:rsidRPr="006062E0" w:rsidRDefault="004B5D6D" w:rsidP="00141E7C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</w:p>
    <w:p w14:paraId="2DC177D8" w14:textId="77777777" w:rsidR="00AD10AC" w:rsidRPr="006062E0" w:rsidRDefault="00AD10AC" w:rsidP="00141E7C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>O Projeto de Lei em destaque tem como objetivo levar para dentro das escolas públicas e privadas a conscientização sobre a violência contra educadores e as consequências associadas à violência escolar, a fim de reduzir atitudes de agressão e pressão física, verbal e psicológica contra os Edu</w:t>
      </w:r>
      <w:r w:rsidR="00C817FA" w:rsidRPr="006062E0">
        <w:rPr>
          <w:rFonts w:ascii="Verdana" w:hAnsi="Verdana" w:cs="Calibri"/>
          <w:sz w:val="16"/>
          <w:szCs w:val="22"/>
        </w:rPr>
        <w:t>c</w:t>
      </w:r>
      <w:r w:rsidRPr="006062E0">
        <w:rPr>
          <w:rFonts w:ascii="Verdana" w:hAnsi="Verdana" w:cs="Calibri"/>
          <w:sz w:val="16"/>
          <w:szCs w:val="22"/>
        </w:rPr>
        <w:t>adores.</w:t>
      </w:r>
      <w:r w:rsidR="00C817FA" w:rsidRPr="006062E0">
        <w:rPr>
          <w:rFonts w:ascii="Verdana" w:hAnsi="Verdana" w:cs="Calibri"/>
          <w:sz w:val="16"/>
          <w:szCs w:val="22"/>
        </w:rPr>
        <w:t xml:space="preserve"> </w:t>
      </w:r>
    </w:p>
    <w:p w14:paraId="721F7135" w14:textId="77777777" w:rsidR="00494A73" w:rsidRPr="006062E0" w:rsidRDefault="00494A73" w:rsidP="00141E7C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</w:p>
    <w:p w14:paraId="3B46F2FE" w14:textId="77777777" w:rsidR="00494A73" w:rsidRPr="006062E0" w:rsidRDefault="008D5211" w:rsidP="00141E7C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>A Semana do Educador coloca em pauta a importância dos Professores e busca trazer um maior respeito e dar visibilidade a esses profissionais. Por isso, a semana escolhida é a semana do dia 15 de Outubro, quando é comemorado o Dia do Professor.</w:t>
      </w:r>
    </w:p>
    <w:p w14:paraId="2BE4D41D" w14:textId="77777777" w:rsidR="00494A73" w:rsidRPr="006062E0" w:rsidRDefault="00494A73" w:rsidP="008D5211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04AA2E36" w14:textId="77777777" w:rsidR="00494A73" w:rsidRPr="006062E0" w:rsidRDefault="00494A73" w:rsidP="00494A73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 xml:space="preserve">Considerando que a Educação é o berço do conhecimento, essa ação propositiva de uma Lei que institui e formaliza a preocupação com a qualidade de vida dos </w:t>
      </w:r>
      <w:r w:rsidR="00CC0CD1" w:rsidRPr="006062E0">
        <w:rPr>
          <w:rFonts w:ascii="Verdana" w:hAnsi="Verdana" w:cs="Calibri"/>
          <w:sz w:val="16"/>
          <w:szCs w:val="22"/>
        </w:rPr>
        <w:t>Professores</w:t>
      </w:r>
      <w:r w:rsidRPr="006062E0">
        <w:rPr>
          <w:rFonts w:ascii="Verdana" w:hAnsi="Verdana" w:cs="Calibri"/>
          <w:sz w:val="16"/>
          <w:szCs w:val="22"/>
        </w:rPr>
        <w:t xml:space="preserve"> é valorizar, reconhecer e motivar o bem-estar e tratar o ser humano na sua integralidade.</w:t>
      </w:r>
    </w:p>
    <w:p w14:paraId="0FBB80A6" w14:textId="77777777" w:rsidR="00494A73" w:rsidRPr="006062E0" w:rsidRDefault="00494A73" w:rsidP="00494A73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</w:p>
    <w:p w14:paraId="2743082B" w14:textId="77777777" w:rsidR="00494A73" w:rsidRPr="006062E0" w:rsidRDefault="00494A73" w:rsidP="00494A73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 xml:space="preserve">Valorizar e cuidar dos </w:t>
      </w:r>
      <w:r w:rsidR="008D5211" w:rsidRPr="006062E0">
        <w:rPr>
          <w:rFonts w:ascii="Verdana" w:hAnsi="Verdana" w:cs="Calibri"/>
          <w:sz w:val="16"/>
          <w:szCs w:val="22"/>
        </w:rPr>
        <w:t>Educadores</w:t>
      </w:r>
      <w:r w:rsidRPr="006062E0">
        <w:rPr>
          <w:rFonts w:ascii="Verdana" w:hAnsi="Verdana" w:cs="Calibri"/>
          <w:sz w:val="16"/>
          <w:szCs w:val="22"/>
        </w:rPr>
        <w:t xml:space="preserve"> é responsabilidade social e ética da sociedade, do Estado e de cada cidadão. É preciso unir esforços para que o </w:t>
      </w:r>
      <w:r w:rsidR="00C50E35" w:rsidRPr="006062E0">
        <w:rPr>
          <w:rFonts w:ascii="Verdana" w:hAnsi="Verdana" w:cs="Calibri"/>
          <w:sz w:val="16"/>
          <w:szCs w:val="22"/>
        </w:rPr>
        <w:t>Professor</w:t>
      </w:r>
      <w:r w:rsidRPr="006062E0">
        <w:rPr>
          <w:rFonts w:ascii="Verdana" w:hAnsi="Verdana" w:cs="Calibri"/>
          <w:sz w:val="16"/>
          <w:szCs w:val="22"/>
        </w:rPr>
        <w:t xml:space="preserve"> possa desenvolver sua missão institucional com dignidade, reconhecimento e valorização social.</w:t>
      </w:r>
    </w:p>
    <w:p w14:paraId="519D255F" w14:textId="77777777" w:rsidR="00160F94" w:rsidRPr="006062E0" w:rsidRDefault="00160F94" w:rsidP="0077522B">
      <w:pPr>
        <w:spacing w:line="276" w:lineRule="auto"/>
        <w:jc w:val="both"/>
        <w:rPr>
          <w:rFonts w:ascii="Verdana" w:hAnsi="Verdana" w:cs="Calibri"/>
          <w:b/>
          <w:bCs/>
          <w:sz w:val="16"/>
          <w:szCs w:val="22"/>
        </w:rPr>
      </w:pPr>
    </w:p>
    <w:p w14:paraId="14AF9FDB" w14:textId="77777777" w:rsidR="009B0E18" w:rsidRPr="006062E0" w:rsidRDefault="00507DED" w:rsidP="00160F94">
      <w:pPr>
        <w:spacing w:line="276" w:lineRule="auto"/>
        <w:ind w:firstLine="709"/>
        <w:jc w:val="both"/>
        <w:rPr>
          <w:rFonts w:ascii="Verdana" w:hAnsi="Verdana" w:cs="Calibri"/>
          <w:b/>
          <w:bCs/>
          <w:sz w:val="16"/>
          <w:szCs w:val="22"/>
        </w:rPr>
      </w:pPr>
      <w:r w:rsidRPr="006062E0">
        <w:rPr>
          <w:rFonts w:ascii="Verdana" w:hAnsi="Verdana" w:cs="Calibri"/>
          <w:b/>
          <w:bCs/>
          <w:sz w:val="16"/>
          <w:szCs w:val="22"/>
        </w:rPr>
        <w:t>Da Previsão Legal e Constitucional:</w:t>
      </w:r>
    </w:p>
    <w:p w14:paraId="30944F14" w14:textId="77777777" w:rsidR="009B0E18" w:rsidRPr="006062E0" w:rsidRDefault="009B0E18" w:rsidP="00507DED">
      <w:pPr>
        <w:spacing w:line="276" w:lineRule="auto"/>
        <w:ind w:firstLine="709"/>
        <w:jc w:val="both"/>
        <w:rPr>
          <w:rFonts w:ascii="Verdana" w:hAnsi="Verdana" w:cs="Calibri"/>
          <w:b/>
          <w:bCs/>
          <w:sz w:val="16"/>
          <w:szCs w:val="22"/>
        </w:rPr>
      </w:pPr>
    </w:p>
    <w:p w14:paraId="44AA86C9" w14:textId="77777777" w:rsidR="00924C00" w:rsidRPr="006062E0" w:rsidRDefault="00924C00" w:rsidP="00924C00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b/>
          <w:bCs/>
          <w:sz w:val="16"/>
          <w:szCs w:val="22"/>
        </w:rPr>
        <w:t xml:space="preserve">Considerando </w:t>
      </w:r>
      <w:r w:rsidRPr="006062E0">
        <w:rPr>
          <w:rFonts w:ascii="Verdana" w:hAnsi="Verdana" w:cs="Calibri"/>
          <w:sz w:val="16"/>
          <w:szCs w:val="22"/>
        </w:rPr>
        <w:t>que a Constituição Federal de 1988, em seu Artigo 30, inciso I, define a Competência Municipal para:</w:t>
      </w:r>
    </w:p>
    <w:p w14:paraId="5D01A2A9" w14:textId="77777777" w:rsidR="00924C00" w:rsidRPr="006062E0" w:rsidRDefault="00924C00" w:rsidP="00924C00">
      <w:pPr>
        <w:spacing w:line="276" w:lineRule="auto"/>
        <w:ind w:left="1418" w:firstLine="709"/>
        <w:jc w:val="both"/>
        <w:rPr>
          <w:rFonts w:ascii="Verdana" w:hAnsi="Verdana" w:cs="Calibri"/>
          <w:i/>
          <w:iCs/>
          <w:sz w:val="16"/>
          <w:szCs w:val="22"/>
        </w:rPr>
      </w:pPr>
    </w:p>
    <w:p w14:paraId="22CA1ED7" w14:textId="77777777" w:rsidR="00924C00" w:rsidRPr="006062E0" w:rsidRDefault="00924C00" w:rsidP="00924C00">
      <w:pPr>
        <w:spacing w:line="276" w:lineRule="auto"/>
        <w:ind w:left="1418" w:firstLine="709"/>
        <w:jc w:val="both"/>
        <w:rPr>
          <w:rFonts w:ascii="Verdana" w:hAnsi="Verdana" w:cs="Calibri"/>
          <w:i/>
          <w:iCs/>
          <w:sz w:val="16"/>
          <w:szCs w:val="22"/>
        </w:rPr>
      </w:pPr>
      <w:r w:rsidRPr="006062E0">
        <w:rPr>
          <w:rFonts w:ascii="Verdana" w:hAnsi="Verdana" w:cs="Calibri"/>
          <w:i/>
          <w:iCs/>
          <w:sz w:val="16"/>
          <w:szCs w:val="22"/>
        </w:rPr>
        <w:t>I -  legislar sobre assuntos de interesse local;</w:t>
      </w:r>
    </w:p>
    <w:p w14:paraId="3F0DD1BB" w14:textId="77777777" w:rsidR="00924C00" w:rsidRPr="006062E0" w:rsidRDefault="00924C00" w:rsidP="00924C00">
      <w:pPr>
        <w:spacing w:line="276" w:lineRule="auto"/>
        <w:ind w:left="1418" w:firstLine="709"/>
        <w:jc w:val="both"/>
        <w:rPr>
          <w:rFonts w:ascii="Verdana" w:hAnsi="Verdana" w:cs="Calibri"/>
          <w:i/>
          <w:iCs/>
          <w:sz w:val="16"/>
          <w:szCs w:val="22"/>
        </w:rPr>
      </w:pPr>
    </w:p>
    <w:p w14:paraId="1033D28C" w14:textId="77777777" w:rsidR="00161989" w:rsidRPr="006062E0" w:rsidRDefault="00161989" w:rsidP="00A9434B">
      <w:pPr>
        <w:spacing w:line="276" w:lineRule="auto"/>
        <w:ind w:firstLine="709"/>
        <w:jc w:val="both"/>
        <w:rPr>
          <w:rFonts w:ascii="Verdana" w:hAnsi="Verdana" w:cs="Calibri"/>
          <w:b/>
          <w:bCs/>
          <w:sz w:val="16"/>
          <w:szCs w:val="22"/>
        </w:rPr>
      </w:pPr>
    </w:p>
    <w:p w14:paraId="2F20EFA5" w14:textId="77777777" w:rsidR="00161989" w:rsidRPr="006062E0" w:rsidRDefault="00161989" w:rsidP="00A9434B">
      <w:pPr>
        <w:spacing w:line="276" w:lineRule="auto"/>
        <w:ind w:firstLine="709"/>
        <w:jc w:val="both"/>
        <w:rPr>
          <w:rFonts w:ascii="Verdana" w:hAnsi="Verdana" w:cs="Calibri"/>
          <w:b/>
          <w:bCs/>
          <w:sz w:val="16"/>
          <w:szCs w:val="22"/>
        </w:rPr>
      </w:pPr>
    </w:p>
    <w:p w14:paraId="1D965BEB" w14:textId="77777777" w:rsidR="00990F85" w:rsidRPr="006062E0" w:rsidRDefault="00990F85" w:rsidP="00A763FD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b/>
          <w:bCs/>
          <w:sz w:val="16"/>
          <w:szCs w:val="22"/>
        </w:rPr>
        <w:t xml:space="preserve">Considerando </w:t>
      </w:r>
      <w:r w:rsidRPr="006062E0">
        <w:rPr>
          <w:rFonts w:ascii="Verdana" w:hAnsi="Verdana" w:cs="Calibri"/>
          <w:sz w:val="16"/>
          <w:szCs w:val="22"/>
        </w:rPr>
        <w:t xml:space="preserve">que a Lei Orgânica do Município, estabelece a competência </w:t>
      </w:r>
      <w:r w:rsidR="00D22AD6" w:rsidRPr="006062E0">
        <w:rPr>
          <w:rFonts w:ascii="Verdana" w:hAnsi="Verdana" w:cs="Calibri"/>
          <w:sz w:val="16"/>
          <w:szCs w:val="22"/>
        </w:rPr>
        <w:t>Municipal</w:t>
      </w:r>
      <w:r w:rsidRPr="006062E0">
        <w:rPr>
          <w:rFonts w:ascii="Verdana" w:hAnsi="Verdana" w:cs="Calibri"/>
          <w:sz w:val="16"/>
          <w:szCs w:val="22"/>
        </w:rPr>
        <w:t xml:space="preserve"> em seu Artigo 22</w:t>
      </w:r>
      <w:r w:rsidR="00D22AD6" w:rsidRPr="006062E0">
        <w:rPr>
          <w:rFonts w:ascii="Verdana" w:hAnsi="Verdana" w:cs="Calibri"/>
          <w:sz w:val="16"/>
          <w:szCs w:val="22"/>
        </w:rPr>
        <w:t xml:space="preserve"> da seguinte forma</w:t>
      </w:r>
      <w:r w:rsidRPr="006062E0">
        <w:rPr>
          <w:rFonts w:ascii="Verdana" w:hAnsi="Verdana" w:cs="Calibri"/>
          <w:sz w:val="16"/>
          <w:szCs w:val="22"/>
        </w:rPr>
        <w:t>:</w:t>
      </w:r>
    </w:p>
    <w:p w14:paraId="2C510B15" w14:textId="77777777" w:rsidR="00990F85" w:rsidRPr="006062E0" w:rsidRDefault="00990F85" w:rsidP="00990F85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3C22EDC2" w14:textId="77777777" w:rsidR="00990F85" w:rsidRPr="006062E0" w:rsidRDefault="00990F85" w:rsidP="00D22AD6">
      <w:pPr>
        <w:spacing w:line="276" w:lineRule="auto"/>
        <w:ind w:left="2127"/>
        <w:jc w:val="both"/>
        <w:rPr>
          <w:rFonts w:ascii="Verdana" w:hAnsi="Verdana" w:cs="Calibri"/>
          <w:b/>
          <w:bCs/>
          <w:sz w:val="16"/>
          <w:szCs w:val="22"/>
        </w:rPr>
      </w:pPr>
      <w:r w:rsidRPr="006062E0">
        <w:rPr>
          <w:rFonts w:ascii="Verdana" w:hAnsi="Verdana" w:cs="Calibri"/>
          <w:i/>
          <w:iCs/>
          <w:sz w:val="16"/>
          <w:szCs w:val="22"/>
        </w:rPr>
        <w:t>Art. 22. Cabe a Câmara Municipal, com a sanção do Prefeito, não exigida esta para o especificado no art. 23, dispor sobre todas as matérias de competência do Município</w:t>
      </w:r>
      <w:r w:rsidR="00D22AD6" w:rsidRPr="006062E0">
        <w:rPr>
          <w:rFonts w:ascii="Verdana" w:hAnsi="Verdana" w:cs="Calibri"/>
          <w:i/>
          <w:iCs/>
          <w:sz w:val="16"/>
          <w:szCs w:val="22"/>
        </w:rPr>
        <w:t>.</w:t>
      </w:r>
    </w:p>
    <w:p w14:paraId="2308101B" w14:textId="77777777" w:rsidR="00990F85" w:rsidRPr="006062E0" w:rsidRDefault="00990F85" w:rsidP="00A9434B">
      <w:pPr>
        <w:spacing w:line="276" w:lineRule="auto"/>
        <w:ind w:firstLine="709"/>
        <w:jc w:val="both"/>
        <w:rPr>
          <w:rFonts w:ascii="Verdana" w:hAnsi="Verdana" w:cs="Calibri"/>
          <w:b/>
          <w:bCs/>
          <w:sz w:val="16"/>
          <w:szCs w:val="22"/>
        </w:rPr>
      </w:pPr>
    </w:p>
    <w:p w14:paraId="075EB37A" w14:textId="77777777" w:rsidR="00A9434B" w:rsidRPr="006062E0" w:rsidRDefault="00A9434B" w:rsidP="00A9434B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b/>
          <w:bCs/>
          <w:sz w:val="16"/>
          <w:szCs w:val="22"/>
        </w:rPr>
        <w:t>Considerando</w:t>
      </w:r>
      <w:r w:rsidRPr="006062E0">
        <w:rPr>
          <w:rFonts w:ascii="Verdana" w:hAnsi="Verdana" w:cs="Calibri"/>
          <w:sz w:val="16"/>
          <w:szCs w:val="22"/>
        </w:rPr>
        <w:t xml:space="preserve"> que a Lei nº 9.394/96, Lei de Diretrizes e Bases da Educação Nacional – LDB, dispõe </w:t>
      </w:r>
      <w:r w:rsidR="00D22AD6" w:rsidRPr="006062E0">
        <w:rPr>
          <w:rFonts w:ascii="Verdana" w:hAnsi="Verdana" w:cs="Calibri"/>
          <w:sz w:val="16"/>
          <w:szCs w:val="22"/>
        </w:rPr>
        <w:t>sobre a valorização dos Profissionais de Educação, em seu Artigo 67:</w:t>
      </w:r>
    </w:p>
    <w:p w14:paraId="571816BA" w14:textId="77777777" w:rsidR="00A9434B" w:rsidRPr="006062E0" w:rsidRDefault="00A9434B" w:rsidP="00A9434B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</w:p>
    <w:p w14:paraId="522CBB61" w14:textId="77777777" w:rsidR="00A9434B" w:rsidRPr="006062E0" w:rsidRDefault="00A9434B" w:rsidP="00A9434B">
      <w:pPr>
        <w:spacing w:line="276" w:lineRule="auto"/>
        <w:ind w:left="2127"/>
        <w:jc w:val="both"/>
        <w:rPr>
          <w:rFonts w:ascii="Verdana" w:hAnsi="Verdana" w:cs="Calibri"/>
          <w:i/>
          <w:iCs/>
          <w:sz w:val="16"/>
          <w:szCs w:val="22"/>
        </w:rPr>
      </w:pPr>
      <w:r w:rsidRPr="006062E0">
        <w:rPr>
          <w:rFonts w:ascii="Verdana" w:hAnsi="Verdana" w:cs="Calibri"/>
          <w:i/>
          <w:iCs/>
          <w:sz w:val="16"/>
          <w:szCs w:val="22"/>
        </w:rPr>
        <w:t>Art. 67. Os sistemas de ensino promoverão a valorização dos profissionais da educação, assegurando-lhes, inclusive nos termos dos estatutos e dos planos de carreira do magistério público:</w:t>
      </w:r>
    </w:p>
    <w:p w14:paraId="191D61F7" w14:textId="77777777" w:rsidR="00DF6B89" w:rsidRPr="006062E0" w:rsidRDefault="00DF6B89" w:rsidP="004C2ED0">
      <w:pPr>
        <w:spacing w:line="276" w:lineRule="auto"/>
        <w:jc w:val="both"/>
        <w:rPr>
          <w:rFonts w:ascii="Verdana" w:hAnsi="Verdana" w:cs="Calibri"/>
          <w:i/>
          <w:iCs/>
          <w:sz w:val="16"/>
          <w:szCs w:val="22"/>
        </w:rPr>
      </w:pPr>
    </w:p>
    <w:p w14:paraId="1743FF86" w14:textId="77777777" w:rsidR="007A71BE" w:rsidRPr="006062E0" w:rsidRDefault="004A3755" w:rsidP="007A71BE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>Em respeito</w:t>
      </w:r>
      <w:r w:rsidR="00544727" w:rsidRPr="006062E0">
        <w:rPr>
          <w:rFonts w:ascii="Verdana" w:hAnsi="Verdana" w:cs="Calibri"/>
          <w:sz w:val="16"/>
          <w:szCs w:val="22"/>
        </w:rPr>
        <w:t xml:space="preserve"> </w:t>
      </w:r>
      <w:r w:rsidRPr="006062E0">
        <w:rPr>
          <w:rFonts w:ascii="Verdana" w:hAnsi="Verdana" w:cs="Calibri"/>
          <w:sz w:val="16"/>
          <w:szCs w:val="22"/>
        </w:rPr>
        <w:t xml:space="preserve">à Lei Federal n° 12.345, de 09 de dezembro de 2010, </w:t>
      </w:r>
      <w:r w:rsidR="00940809" w:rsidRPr="006062E0">
        <w:rPr>
          <w:rFonts w:ascii="Verdana" w:hAnsi="Verdana" w:cs="Calibri"/>
          <w:sz w:val="16"/>
          <w:szCs w:val="22"/>
        </w:rPr>
        <w:t>que</w:t>
      </w:r>
      <w:r w:rsidRPr="006062E0">
        <w:rPr>
          <w:rFonts w:ascii="Verdana" w:hAnsi="Verdana" w:cs="Calibri"/>
          <w:sz w:val="16"/>
          <w:szCs w:val="22"/>
        </w:rPr>
        <w:t xml:space="preserve"> fixa critério para a instituição das datas comemorativas em território nacional, </w:t>
      </w:r>
      <w:r w:rsidR="00940809" w:rsidRPr="006062E0">
        <w:rPr>
          <w:rFonts w:ascii="Verdana" w:hAnsi="Verdana" w:cs="Calibri"/>
          <w:sz w:val="16"/>
          <w:szCs w:val="22"/>
        </w:rPr>
        <w:t>firmando a exigência de comprovação do</w:t>
      </w:r>
      <w:r w:rsidRPr="006062E0">
        <w:rPr>
          <w:rFonts w:ascii="Verdana" w:hAnsi="Verdana" w:cs="Calibri"/>
          <w:sz w:val="16"/>
          <w:szCs w:val="22"/>
        </w:rPr>
        <w:t xml:space="preserve"> “critério de alta significação”</w:t>
      </w:r>
      <w:r w:rsidR="00940809" w:rsidRPr="006062E0">
        <w:rPr>
          <w:rFonts w:ascii="Verdana" w:hAnsi="Verdana" w:cs="Calibri"/>
          <w:sz w:val="16"/>
          <w:szCs w:val="22"/>
        </w:rPr>
        <w:t>, referido Projeto de Lei</w:t>
      </w:r>
      <w:r w:rsidR="007A71BE" w:rsidRPr="006062E0">
        <w:rPr>
          <w:rFonts w:ascii="Verdana" w:hAnsi="Verdana" w:cs="Calibri"/>
          <w:sz w:val="16"/>
          <w:szCs w:val="22"/>
        </w:rPr>
        <w:t>, ao definir a Semana do Educador na semana do Dia do Professor, resta por comprovado o critério de alta significação.</w:t>
      </w:r>
    </w:p>
    <w:p w14:paraId="26AE7366" w14:textId="77777777" w:rsidR="00E628B2" w:rsidRPr="006062E0" w:rsidRDefault="00E628B2" w:rsidP="007A71BE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</w:p>
    <w:p w14:paraId="0D8DE0FB" w14:textId="77777777" w:rsidR="00E628B2" w:rsidRPr="006062E0" w:rsidRDefault="00E628B2" w:rsidP="007A71BE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 xml:space="preserve">O Dia do Professor e o feriado escolar em 15 de outubro foi instituído, primeiramente, por meio da Lei nº 145, de 12 de outubro de 1948, se tornando data comemorativa, a nível nacional, como feriado escolar através da publicação do Decreto Federal </w:t>
      </w:r>
      <w:r w:rsidR="002E5695" w:rsidRPr="006062E0">
        <w:rPr>
          <w:rFonts w:ascii="Verdana" w:hAnsi="Verdana" w:cs="Calibri"/>
          <w:sz w:val="16"/>
          <w:szCs w:val="22"/>
        </w:rPr>
        <w:t xml:space="preserve">n° </w:t>
      </w:r>
      <w:r w:rsidRPr="006062E0">
        <w:rPr>
          <w:rFonts w:ascii="Verdana" w:hAnsi="Verdana" w:cs="Calibri"/>
          <w:sz w:val="16"/>
          <w:szCs w:val="22"/>
        </w:rPr>
        <w:t>52.682, de 14 de outubro de 1963.</w:t>
      </w:r>
    </w:p>
    <w:p w14:paraId="16FCB741" w14:textId="77777777" w:rsidR="002E5695" w:rsidRPr="006062E0" w:rsidRDefault="002E5695" w:rsidP="007A71BE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</w:p>
    <w:p w14:paraId="780F09AF" w14:textId="77777777" w:rsidR="006841C7" w:rsidRPr="006062E0" w:rsidRDefault="002E5695" w:rsidP="004C2ED0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>O próprio Artigo Terceiro do Decreto Federal n° 52.682, de 14 de outubro de 1963, prevê a concretização da valorização dos Professore por meio de homenagens, veja-se:</w:t>
      </w:r>
    </w:p>
    <w:p w14:paraId="73F36CF1" w14:textId="77777777" w:rsidR="006841C7" w:rsidRPr="006062E0" w:rsidRDefault="006841C7" w:rsidP="006841C7">
      <w:pPr>
        <w:spacing w:line="276" w:lineRule="auto"/>
        <w:ind w:left="2127"/>
        <w:jc w:val="both"/>
        <w:rPr>
          <w:rFonts w:ascii="Verdana" w:hAnsi="Verdana" w:cs="Calibri"/>
          <w:i/>
          <w:iCs/>
          <w:sz w:val="16"/>
          <w:szCs w:val="22"/>
        </w:rPr>
      </w:pPr>
    </w:p>
    <w:p w14:paraId="5CA748D1" w14:textId="77777777" w:rsidR="006841C7" w:rsidRPr="006062E0" w:rsidRDefault="006841C7" w:rsidP="006841C7">
      <w:pPr>
        <w:spacing w:line="276" w:lineRule="auto"/>
        <w:ind w:left="2127"/>
        <w:jc w:val="both"/>
        <w:rPr>
          <w:rFonts w:ascii="Verdana" w:hAnsi="Verdana" w:cs="Calibri"/>
          <w:i/>
          <w:iCs/>
          <w:sz w:val="16"/>
          <w:szCs w:val="22"/>
        </w:rPr>
      </w:pPr>
      <w:r w:rsidRPr="006062E0">
        <w:rPr>
          <w:rFonts w:ascii="Verdana" w:hAnsi="Verdana" w:cs="Calibri"/>
          <w:i/>
          <w:iCs/>
          <w:sz w:val="16"/>
          <w:szCs w:val="22"/>
        </w:rPr>
        <w:t>Art. 3º Para comemorar condignamente o dia do professor, aos estabelecimentos de ensino farão promover solenidades, em que se enalteça a função do mestre na sociedade moderna, fazendo participar os alunos e as famílias.</w:t>
      </w:r>
    </w:p>
    <w:p w14:paraId="18A17017" w14:textId="77777777" w:rsidR="008C3FA9" w:rsidRPr="006062E0" w:rsidRDefault="008C3FA9" w:rsidP="006841C7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0455E6FE" w14:textId="77777777" w:rsidR="00064A82" w:rsidRPr="006062E0" w:rsidRDefault="00697637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ab/>
      </w:r>
      <w:r w:rsidR="008C3FA9" w:rsidRPr="006062E0">
        <w:rPr>
          <w:rFonts w:ascii="Verdana" w:hAnsi="Verdana" w:cs="Calibri"/>
          <w:sz w:val="16"/>
          <w:szCs w:val="22"/>
        </w:rPr>
        <w:t>Dessa forma</w:t>
      </w:r>
      <w:r w:rsidRPr="006062E0">
        <w:rPr>
          <w:rFonts w:ascii="Verdana" w:hAnsi="Verdana" w:cs="Calibri"/>
          <w:sz w:val="16"/>
          <w:szCs w:val="22"/>
        </w:rPr>
        <w:t xml:space="preserve">, </w:t>
      </w:r>
      <w:r w:rsidR="008C3FA9" w:rsidRPr="006062E0">
        <w:rPr>
          <w:rFonts w:ascii="Verdana" w:hAnsi="Verdana" w:cs="Calibri"/>
          <w:sz w:val="16"/>
          <w:szCs w:val="22"/>
        </w:rPr>
        <w:t xml:space="preserve">ponderando sobre </w:t>
      </w:r>
      <w:r w:rsidR="00B85A93" w:rsidRPr="006062E0">
        <w:rPr>
          <w:rFonts w:ascii="Verdana" w:hAnsi="Verdana" w:cs="Calibri"/>
          <w:sz w:val="16"/>
          <w:szCs w:val="22"/>
        </w:rPr>
        <w:t>a nobre missão exercida pelos nossos Professores, é que este</w:t>
      </w:r>
      <w:r w:rsidR="008C3FA9" w:rsidRPr="006062E0">
        <w:rPr>
          <w:rFonts w:ascii="Verdana" w:hAnsi="Verdana" w:cs="Calibri"/>
          <w:sz w:val="16"/>
          <w:szCs w:val="22"/>
        </w:rPr>
        <w:t xml:space="preserve"> Projeto de Lei, </w:t>
      </w:r>
      <w:r w:rsidR="00C17426" w:rsidRPr="006062E0">
        <w:rPr>
          <w:rFonts w:ascii="Verdana" w:hAnsi="Verdana" w:cs="Calibri"/>
          <w:sz w:val="16"/>
          <w:szCs w:val="22"/>
        </w:rPr>
        <w:t xml:space="preserve">que ao instituir uma Semana de homenagens, </w:t>
      </w:r>
      <w:r w:rsidR="00B85A93" w:rsidRPr="006062E0">
        <w:rPr>
          <w:rFonts w:ascii="Verdana" w:hAnsi="Verdana" w:cs="Calibri"/>
          <w:sz w:val="16"/>
          <w:szCs w:val="22"/>
        </w:rPr>
        <w:t xml:space="preserve">constitui </w:t>
      </w:r>
      <w:r w:rsidR="006F1656" w:rsidRPr="006062E0">
        <w:rPr>
          <w:rFonts w:ascii="Verdana" w:hAnsi="Verdana" w:cs="Calibri"/>
          <w:sz w:val="16"/>
          <w:szCs w:val="22"/>
        </w:rPr>
        <w:t>um exemplo que</w:t>
      </w:r>
      <w:r w:rsidR="00B85A93" w:rsidRPr="006062E0">
        <w:rPr>
          <w:rFonts w:ascii="Verdana" w:hAnsi="Verdana" w:cs="Calibri"/>
          <w:sz w:val="16"/>
          <w:szCs w:val="22"/>
        </w:rPr>
        <w:t xml:space="preserve"> concretiza a merecida valorização a esta </w:t>
      </w:r>
      <w:r w:rsidR="00C41E04" w:rsidRPr="006062E0">
        <w:rPr>
          <w:rFonts w:ascii="Verdana" w:hAnsi="Verdana" w:cs="Calibri"/>
          <w:sz w:val="16"/>
          <w:szCs w:val="22"/>
        </w:rPr>
        <w:t xml:space="preserve">importante </w:t>
      </w:r>
      <w:r w:rsidR="00B85A93" w:rsidRPr="006062E0">
        <w:rPr>
          <w:rFonts w:ascii="Verdana" w:hAnsi="Verdana" w:cs="Calibri"/>
          <w:sz w:val="16"/>
          <w:szCs w:val="22"/>
        </w:rPr>
        <w:t>categoria</w:t>
      </w:r>
      <w:r w:rsidR="009C3256" w:rsidRPr="006062E0">
        <w:rPr>
          <w:rFonts w:ascii="Verdana" w:hAnsi="Verdana" w:cs="Calibri"/>
          <w:sz w:val="16"/>
          <w:szCs w:val="22"/>
        </w:rPr>
        <w:t>.</w:t>
      </w:r>
    </w:p>
    <w:p w14:paraId="6E8B606F" w14:textId="77777777" w:rsidR="00064A82" w:rsidRPr="006062E0" w:rsidRDefault="00064A82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73FF6B12" w14:textId="77777777" w:rsidR="00160F94" w:rsidRPr="006062E0" w:rsidRDefault="007C2A58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ab/>
        <w:t>Denota-se que referido Projeto de Lei encontra-se pautado de sua competência e legalidade, não havendo qualquer óbice para sua regular tramitação.</w:t>
      </w:r>
    </w:p>
    <w:p w14:paraId="28BB8F58" w14:textId="77777777" w:rsidR="008D0C6B" w:rsidRPr="006062E0" w:rsidRDefault="008D0C6B" w:rsidP="00DE2724">
      <w:pPr>
        <w:spacing w:line="276" w:lineRule="auto"/>
        <w:jc w:val="both"/>
        <w:rPr>
          <w:rFonts w:ascii="Verdana" w:hAnsi="Verdana" w:cs="Calibri"/>
          <w:sz w:val="16"/>
          <w:szCs w:val="22"/>
        </w:rPr>
      </w:pPr>
    </w:p>
    <w:p w14:paraId="3E76FBE9" w14:textId="77777777" w:rsidR="0055623B" w:rsidRPr="006062E0" w:rsidRDefault="00F26131" w:rsidP="00160F94">
      <w:pPr>
        <w:spacing w:line="276" w:lineRule="auto"/>
        <w:ind w:firstLine="709"/>
        <w:jc w:val="both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>Nessa perspectiva, diante das razões acima expostas, apresentamos a presente proposição e solicitamos o apoio dos demais nobres Pares.</w:t>
      </w:r>
    </w:p>
    <w:p w14:paraId="75AAE46C" w14:textId="77777777" w:rsidR="008D0C6B" w:rsidRPr="006062E0" w:rsidRDefault="008D0C6B" w:rsidP="005145D9">
      <w:pPr>
        <w:spacing w:line="276" w:lineRule="auto"/>
        <w:rPr>
          <w:rFonts w:ascii="Verdana" w:hAnsi="Verdana" w:cs="Calibri"/>
          <w:sz w:val="16"/>
          <w:szCs w:val="22"/>
        </w:rPr>
      </w:pPr>
    </w:p>
    <w:p w14:paraId="3809E7B7" w14:textId="77777777" w:rsidR="004C2ED0" w:rsidRPr="006062E0" w:rsidRDefault="004C2ED0" w:rsidP="00390741">
      <w:pPr>
        <w:spacing w:line="276" w:lineRule="auto"/>
        <w:ind w:left="709"/>
        <w:rPr>
          <w:rFonts w:ascii="Verdana" w:hAnsi="Verdana" w:cs="Calibri"/>
          <w:sz w:val="16"/>
          <w:szCs w:val="22"/>
        </w:rPr>
      </w:pPr>
    </w:p>
    <w:p w14:paraId="6F0B2148" w14:textId="77777777" w:rsidR="005145D9" w:rsidRPr="006062E0" w:rsidRDefault="005145D9" w:rsidP="00390741">
      <w:pPr>
        <w:spacing w:line="276" w:lineRule="auto"/>
        <w:ind w:left="709"/>
        <w:rPr>
          <w:rFonts w:ascii="Verdana" w:hAnsi="Verdana" w:cs="Calibri"/>
          <w:sz w:val="16"/>
          <w:szCs w:val="22"/>
        </w:rPr>
      </w:pPr>
      <w:r w:rsidRPr="006062E0">
        <w:rPr>
          <w:rFonts w:ascii="Verdana" w:hAnsi="Verdana" w:cs="Calibri"/>
          <w:sz w:val="16"/>
          <w:szCs w:val="22"/>
        </w:rPr>
        <w:t xml:space="preserve">Sala de Sessões, </w:t>
      </w:r>
      <w:r w:rsidR="00CD5065" w:rsidRPr="006062E0">
        <w:rPr>
          <w:rFonts w:ascii="Verdana" w:hAnsi="Verdana" w:cs="Calibri"/>
          <w:sz w:val="16"/>
          <w:szCs w:val="22"/>
        </w:rPr>
        <w:t>26</w:t>
      </w:r>
      <w:r w:rsidR="008D2AB0" w:rsidRPr="006062E0">
        <w:rPr>
          <w:rFonts w:ascii="Verdana" w:hAnsi="Verdana" w:cs="Calibri"/>
          <w:sz w:val="16"/>
          <w:szCs w:val="22"/>
        </w:rPr>
        <w:t xml:space="preserve"> de Novembro de 2021</w:t>
      </w:r>
      <w:r w:rsidRPr="006062E0">
        <w:rPr>
          <w:rFonts w:ascii="Verdana" w:hAnsi="Verdana" w:cs="Calibri"/>
          <w:sz w:val="16"/>
          <w:szCs w:val="22"/>
        </w:rPr>
        <w:t>.</w:t>
      </w:r>
    </w:p>
    <w:p w14:paraId="1908C424" w14:textId="425AE0D6" w:rsidR="005145D9" w:rsidRPr="006062E0" w:rsidRDefault="006062E0" w:rsidP="005145D9">
      <w:pPr>
        <w:spacing w:line="360" w:lineRule="auto"/>
        <w:jc w:val="center"/>
        <w:rPr>
          <w:rFonts w:ascii="Verdana" w:hAnsi="Verdana"/>
          <w:bCs/>
          <w:sz w:val="16"/>
          <w:szCs w:val="26"/>
        </w:rPr>
      </w:pPr>
      <w:r w:rsidRPr="006062E0">
        <w:rPr>
          <w:rFonts w:ascii="Verdana" w:hAnsi="Verdana"/>
          <w:noProof/>
          <w:sz w:val="16"/>
          <w:szCs w:val="26"/>
        </w:rPr>
        <w:drawing>
          <wp:inline distT="0" distB="0" distL="0" distR="0" wp14:anchorId="597F2F22" wp14:editId="6A7C6C7D">
            <wp:extent cx="1844675" cy="588645"/>
            <wp:effectExtent l="0" t="0" r="0" b="0"/>
            <wp:docPr id="3" name="Imagem 1" descr="E:\MÁRIO PANZIERA JUNIOR PROCESSOS\FABIANA MARIA FERREIRA CARDOSO\VEREADOR RIVERTON\CHANCEL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MÁRIO PANZIERA JUNIOR PROCESSOS\FABIANA MARIA FERREIRA CARDOSO\VEREADOR RIVERTON\CHANCELA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4BA9" w14:textId="77777777" w:rsidR="00F26131" w:rsidRPr="006062E0" w:rsidRDefault="005145D9" w:rsidP="00390741">
      <w:pPr>
        <w:spacing w:line="276" w:lineRule="auto"/>
        <w:jc w:val="center"/>
        <w:rPr>
          <w:rFonts w:ascii="Verdana" w:hAnsi="Verdana" w:cs="Calibri"/>
          <w:b/>
          <w:sz w:val="16"/>
          <w:szCs w:val="22"/>
        </w:rPr>
      </w:pPr>
      <w:r w:rsidRPr="006062E0">
        <w:rPr>
          <w:rFonts w:ascii="Verdana" w:hAnsi="Verdana" w:cs="Calibri"/>
          <w:b/>
          <w:sz w:val="16"/>
          <w:szCs w:val="22"/>
        </w:rPr>
        <w:t>Vereador Professor Riverton</w:t>
      </w:r>
    </w:p>
    <w:sectPr w:rsidR="00F26131" w:rsidRPr="006062E0" w:rsidSect="006062E0">
      <w:headerReference w:type="default" r:id="rId9"/>
      <w:footerReference w:type="default" r:id="rId10"/>
      <w:pgSz w:w="11907" w:h="16840" w:code="9"/>
      <w:pgMar w:top="31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382B" w14:textId="77777777" w:rsidR="00D60FB5" w:rsidRDefault="00D60FB5">
      <w:r>
        <w:separator/>
      </w:r>
    </w:p>
  </w:endnote>
  <w:endnote w:type="continuationSeparator" w:id="0">
    <w:p w14:paraId="185951ED" w14:textId="77777777" w:rsidR="00D60FB5" w:rsidRDefault="00D6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87B6" w14:textId="77777777" w:rsidR="00F209AB" w:rsidRDefault="00F209AB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Rua Ricardo Brandão, 1.600 </w:t>
    </w:r>
    <w:r>
      <w:rPr>
        <w:rFonts w:ascii="Arial" w:hAnsi="Arial" w:cs="Arial"/>
        <w:sz w:val="18"/>
      </w:rPr>
      <w:sym w:font="Symbol" w:char="F0B7"/>
    </w:r>
    <w:r>
      <w:rPr>
        <w:rFonts w:ascii="Arial" w:hAnsi="Arial" w:cs="Arial"/>
        <w:sz w:val="18"/>
      </w:rPr>
      <w:t xml:space="preserve"> Jatiúka Park </w:t>
    </w:r>
    <w:r>
      <w:rPr>
        <w:rFonts w:ascii="Arial" w:hAnsi="Arial" w:cs="Arial"/>
        <w:sz w:val="18"/>
      </w:rPr>
      <w:sym w:font="Symbol" w:char="F0B7"/>
    </w:r>
    <w:r>
      <w:rPr>
        <w:rFonts w:ascii="Arial" w:hAnsi="Arial" w:cs="Arial"/>
        <w:sz w:val="18"/>
      </w:rPr>
      <w:t xml:space="preserve"> Fone: (67) 3316-1500 </w:t>
    </w:r>
    <w:r>
      <w:rPr>
        <w:rFonts w:ascii="Arial" w:hAnsi="Arial" w:cs="Arial"/>
        <w:sz w:val="18"/>
      </w:rPr>
      <w:sym w:font="Symbol" w:char="F0B7"/>
    </w:r>
    <w:r>
      <w:rPr>
        <w:rFonts w:ascii="Arial" w:hAnsi="Arial" w:cs="Arial"/>
        <w:sz w:val="18"/>
      </w:rPr>
      <w:t xml:space="preserve"> CEP 79040-904 – Campo Grande-MS</w:t>
    </w:r>
  </w:p>
  <w:p w14:paraId="19AE5A17" w14:textId="77777777" w:rsidR="00F209AB" w:rsidRDefault="00F209AB">
    <w:pPr>
      <w:pStyle w:val="Rodap"/>
      <w:jc w:val="center"/>
    </w:pPr>
    <w:r>
      <w:rPr>
        <w:rFonts w:ascii="Arial" w:hAnsi="Arial" w:cs="Arial"/>
        <w:sz w:val="18"/>
      </w:rPr>
      <w:t>www.camara.ms.gov.br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0874" w14:textId="77777777" w:rsidR="00D60FB5" w:rsidRDefault="00D60FB5">
      <w:r>
        <w:separator/>
      </w:r>
    </w:p>
  </w:footnote>
  <w:footnote w:type="continuationSeparator" w:id="0">
    <w:p w14:paraId="096A06D2" w14:textId="77777777" w:rsidR="00D60FB5" w:rsidRDefault="00D6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31B8" w14:textId="17BFA97D" w:rsidR="00F209AB" w:rsidRDefault="006062E0">
    <w:pPr>
      <w:pStyle w:val="Cabealho"/>
      <w:spacing w:after="120"/>
      <w:jc w:val="center"/>
    </w:pPr>
    <w:r>
      <w:rPr>
        <w:noProof/>
      </w:rPr>
      <w:drawing>
        <wp:inline distT="0" distB="0" distL="0" distR="0" wp14:anchorId="55EE09F9" wp14:editId="07BDCF20">
          <wp:extent cx="1033780" cy="90614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754F5" w14:textId="77777777" w:rsidR="00F209AB" w:rsidRDefault="00F209AB">
    <w:pPr>
      <w:pStyle w:val="Cabealho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CÂMARA MUNICIPAL DE CAMPO GRANDE</w:t>
    </w:r>
  </w:p>
  <w:p w14:paraId="08B31140" w14:textId="77777777" w:rsidR="00F209AB" w:rsidRDefault="00F209AB">
    <w:pPr>
      <w:pStyle w:val="Cabealho"/>
      <w:jc w:val="center"/>
      <w:rPr>
        <w:sz w:val="20"/>
      </w:rPr>
    </w:pPr>
    <w:r>
      <w:rPr>
        <w:rFonts w:ascii="Arial" w:hAnsi="Arial" w:cs="Arial"/>
        <w:b/>
        <w:bCs/>
        <w:sz w:val="20"/>
      </w:rPr>
      <w:t>ESTADO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64A9"/>
    <w:multiLevelType w:val="hybridMultilevel"/>
    <w:tmpl w:val="EE56071A"/>
    <w:lvl w:ilvl="0" w:tplc="996E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22D20"/>
    <w:multiLevelType w:val="hybridMultilevel"/>
    <w:tmpl w:val="371CA8CE"/>
    <w:lvl w:ilvl="0" w:tplc="C93806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096F"/>
    <w:multiLevelType w:val="hybridMultilevel"/>
    <w:tmpl w:val="CD3AAD8C"/>
    <w:lvl w:ilvl="0" w:tplc="203E6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3680"/>
    <w:multiLevelType w:val="hybridMultilevel"/>
    <w:tmpl w:val="38625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282A"/>
    <w:multiLevelType w:val="hybridMultilevel"/>
    <w:tmpl w:val="FD7E92F8"/>
    <w:lvl w:ilvl="0" w:tplc="AB4E4A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6"/>
    <w:rsid w:val="00000FE8"/>
    <w:rsid w:val="00001878"/>
    <w:rsid w:val="000066E8"/>
    <w:rsid w:val="00010225"/>
    <w:rsid w:val="00012958"/>
    <w:rsid w:val="00012D69"/>
    <w:rsid w:val="00013387"/>
    <w:rsid w:val="000139BD"/>
    <w:rsid w:val="00015AE1"/>
    <w:rsid w:val="00016949"/>
    <w:rsid w:val="000204B1"/>
    <w:rsid w:val="000269A2"/>
    <w:rsid w:val="00026DD0"/>
    <w:rsid w:val="000274AB"/>
    <w:rsid w:val="00030E9A"/>
    <w:rsid w:val="00033C91"/>
    <w:rsid w:val="000353B1"/>
    <w:rsid w:val="00037E14"/>
    <w:rsid w:val="00042723"/>
    <w:rsid w:val="00050CA1"/>
    <w:rsid w:val="00060D81"/>
    <w:rsid w:val="00061840"/>
    <w:rsid w:val="000619B8"/>
    <w:rsid w:val="00063D8B"/>
    <w:rsid w:val="00064A82"/>
    <w:rsid w:val="00067A6B"/>
    <w:rsid w:val="00067D2F"/>
    <w:rsid w:val="00074922"/>
    <w:rsid w:val="000777F5"/>
    <w:rsid w:val="000865CE"/>
    <w:rsid w:val="00090C62"/>
    <w:rsid w:val="000925D8"/>
    <w:rsid w:val="0009365E"/>
    <w:rsid w:val="00094BE1"/>
    <w:rsid w:val="0009546D"/>
    <w:rsid w:val="0009652D"/>
    <w:rsid w:val="000A0C6B"/>
    <w:rsid w:val="000A3103"/>
    <w:rsid w:val="000A31E4"/>
    <w:rsid w:val="000A6EBD"/>
    <w:rsid w:val="000A79F4"/>
    <w:rsid w:val="000A7AB2"/>
    <w:rsid w:val="000B2D14"/>
    <w:rsid w:val="000B48EF"/>
    <w:rsid w:val="000B6471"/>
    <w:rsid w:val="000B6C7A"/>
    <w:rsid w:val="000B7029"/>
    <w:rsid w:val="000C02D4"/>
    <w:rsid w:val="000C1FBA"/>
    <w:rsid w:val="000C595F"/>
    <w:rsid w:val="000D147A"/>
    <w:rsid w:val="000D437E"/>
    <w:rsid w:val="000D5019"/>
    <w:rsid w:val="000D50C3"/>
    <w:rsid w:val="000D7011"/>
    <w:rsid w:val="000D7E9B"/>
    <w:rsid w:val="000D7FFB"/>
    <w:rsid w:val="000E11EA"/>
    <w:rsid w:val="000E3EDE"/>
    <w:rsid w:val="000E5B5A"/>
    <w:rsid w:val="000E6295"/>
    <w:rsid w:val="000F4EB7"/>
    <w:rsid w:val="000F52BA"/>
    <w:rsid w:val="000F727E"/>
    <w:rsid w:val="00103C94"/>
    <w:rsid w:val="0010535D"/>
    <w:rsid w:val="001116E1"/>
    <w:rsid w:val="00115C26"/>
    <w:rsid w:val="001165BA"/>
    <w:rsid w:val="001200EC"/>
    <w:rsid w:val="00123FE1"/>
    <w:rsid w:val="001259EF"/>
    <w:rsid w:val="00125E2A"/>
    <w:rsid w:val="001375AF"/>
    <w:rsid w:val="00141E7C"/>
    <w:rsid w:val="00147649"/>
    <w:rsid w:val="00156A84"/>
    <w:rsid w:val="00157458"/>
    <w:rsid w:val="00160F94"/>
    <w:rsid w:val="00161989"/>
    <w:rsid w:val="00162514"/>
    <w:rsid w:val="00162EF7"/>
    <w:rsid w:val="00163D4F"/>
    <w:rsid w:val="0016753D"/>
    <w:rsid w:val="00167C52"/>
    <w:rsid w:val="00172363"/>
    <w:rsid w:val="00182A25"/>
    <w:rsid w:val="00182CD8"/>
    <w:rsid w:val="00183931"/>
    <w:rsid w:val="00183FC2"/>
    <w:rsid w:val="001846BE"/>
    <w:rsid w:val="001867D6"/>
    <w:rsid w:val="00187022"/>
    <w:rsid w:val="00187904"/>
    <w:rsid w:val="00190DF3"/>
    <w:rsid w:val="001911C5"/>
    <w:rsid w:val="00192F0E"/>
    <w:rsid w:val="001A52DE"/>
    <w:rsid w:val="001A62B2"/>
    <w:rsid w:val="001B1664"/>
    <w:rsid w:val="001B2CC8"/>
    <w:rsid w:val="001B7ECD"/>
    <w:rsid w:val="001C434C"/>
    <w:rsid w:val="001C7865"/>
    <w:rsid w:val="001C79BC"/>
    <w:rsid w:val="001D3D08"/>
    <w:rsid w:val="001D50CE"/>
    <w:rsid w:val="001D61C8"/>
    <w:rsid w:val="001E56B6"/>
    <w:rsid w:val="001F1CA9"/>
    <w:rsid w:val="001F439E"/>
    <w:rsid w:val="001F4C99"/>
    <w:rsid w:val="001F761F"/>
    <w:rsid w:val="00200F3D"/>
    <w:rsid w:val="002052C9"/>
    <w:rsid w:val="002122A2"/>
    <w:rsid w:val="00212A3B"/>
    <w:rsid w:val="00216C90"/>
    <w:rsid w:val="00222044"/>
    <w:rsid w:val="0023094B"/>
    <w:rsid w:val="00234833"/>
    <w:rsid w:val="0023537F"/>
    <w:rsid w:val="002368BA"/>
    <w:rsid w:val="00237D6B"/>
    <w:rsid w:val="00242C4B"/>
    <w:rsid w:val="00243D7A"/>
    <w:rsid w:val="00245278"/>
    <w:rsid w:val="002516E0"/>
    <w:rsid w:val="00252404"/>
    <w:rsid w:val="00252FC5"/>
    <w:rsid w:val="002606B4"/>
    <w:rsid w:val="002626D4"/>
    <w:rsid w:val="00264CEB"/>
    <w:rsid w:val="00267913"/>
    <w:rsid w:val="00275155"/>
    <w:rsid w:val="00280ADA"/>
    <w:rsid w:val="00282629"/>
    <w:rsid w:val="002866B1"/>
    <w:rsid w:val="00286758"/>
    <w:rsid w:val="00287E32"/>
    <w:rsid w:val="00293D7F"/>
    <w:rsid w:val="00293E0C"/>
    <w:rsid w:val="00297455"/>
    <w:rsid w:val="00297B26"/>
    <w:rsid w:val="002A0ECE"/>
    <w:rsid w:val="002A1E7D"/>
    <w:rsid w:val="002A2697"/>
    <w:rsid w:val="002A620D"/>
    <w:rsid w:val="002A7740"/>
    <w:rsid w:val="002B3486"/>
    <w:rsid w:val="002B3855"/>
    <w:rsid w:val="002B3E3B"/>
    <w:rsid w:val="002C258F"/>
    <w:rsid w:val="002C312F"/>
    <w:rsid w:val="002D596E"/>
    <w:rsid w:val="002D64DE"/>
    <w:rsid w:val="002D7846"/>
    <w:rsid w:val="002D7E44"/>
    <w:rsid w:val="002E2528"/>
    <w:rsid w:val="002E29C8"/>
    <w:rsid w:val="002E4C8E"/>
    <w:rsid w:val="002E5695"/>
    <w:rsid w:val="002E58D5"/>
    <w:rsid w:val="002F391E"/>
    <w:rsid w:val="002F3A22"/>
    <w:rsid w:val="002F4624"/>
    <w:rsid w:val="002F5122"/>
    <w:rsid w:val="002F71E2"/>
    <w:rsid w:val="002F7E2D"/>
    <w:rsid w:val="003010DE"/>
    <w:rsid w:val="0030233E"/>
    <w:rsid w:val="0030261E"/>
    <w:rsid w:val="00303901"/>
    <w:rsid w:val="0030738E"/>
    <w:rsid w:val="00310DE7"/>
    <w:rsid w:val="00312178"/>
    <w:rsid w:val="0031322F"/>
    <w:rsid w:val="00314ED5"/>
    <w:rsid w:val="00321BFA"/>
    <w:rsid w:val="00342C25"/>
    <w:rsid w:val="00343B72"/>
    <w:rsid w:val="00352FA7"/>
    <w:rsid w:val="00355404"/>
    <w:rsid w:val="00356934"/>
    <w:rsid w:val="003631EB"/>
    <w:rsid w:val="00366F09"/>
    <w:rsid w:val="00371147"/>
    <w:rsid w:val="00373CF7"/>
    <w:rsid w:val="00377D2E"/>
    <w:rsid w:val="00377E94"/>
    <w:rsid w:val="00380B6F"/>
    <w:rsid w:val="00384352"/>
    <w:rsid w:val="00390388"/>
    <w:rsid w:val="00390741"/>
    <w:rsid w:val="0039098A"/>
    <w:rsid w:val="00395D0A"/>
    <w:rsid w:val="003A2F4F"/>
    <w:rsid w:val="003A3D16"/>
    <w:rsid w:val="003A4D24"/>
    <w:rsid w:val="003B16D5"/>
    <w:rsid w:val="003B37DE"/>
    <w:rsid w:val="003B55FC"/>
    <w:rsid w:val="003C020B"/>
    <w:rsid w:val="003C02F0"/>
    <w:rsid w:val="003C352A"/>
    <w:rsid w:val="003C375B"/>
    <w:rsid w:val="003D256D"/>
    <w:rsid w:val="003D2E75"/>
    <w:rsid w:val="003D2F6B"/>
    <w:rsid w:val="003D744D"/>
    <w:rsid w:val="003D7FD2"/>
    <w:rsid w:val="003E7E15"/>
    <w:rsid w:val="003F096B"/>
    <w:rsid w:val="003F308E"/>
    <w:rsid w:val="004002B2"/>
    <w:rsid w:val="0040107D"/>
    <w:rsid w:val="004030EE"/>
    <w:rsid w:val="00406314"/>
    <w:rsid w:val="0040634E"/>
    <w:rsid w:val="00411206"/>
    <w:rsid w:val="00416B44"/>
    <w:rsid w:val="004177CB"/>
    <w:rsid w:val="00417C19"/>
    <w:rsid w:val="00420347"/>
    <w:rsid w:val="004215DA"/>
    <w:rsid w:val="00422508"/>
    <w:rsid w:val="00422B5A"/>
    <w:rsid w:val="00427762"/>
    <w:rsid w:val="004346B5"/>
    <w:rsid w:val="004418B3"/>
    <w:rsid w:val="00451BC3"/>
    <w:rsid w:val="004545BE"/>
    <w:rsid w:val="004677FE"/>
    <w:rsid w:val="00472F36"/>
    <w:rsid w:val="0047672A"/>
    <w:rsid w:val="00482F51"/>
    <w:rsid w:val="004840E1"/>
    <w:rsid w:val="00484DC5"/>
    <w:rsid w:val="00486C92"/>
    <w:rsid w:val="00487772"/>
    <w:rsid w:val="00494A73"/>
    <w:rsid w:val="004A3755"/>
    <w:rsid w:val="004A4BE0"/>
    <w:rsid w:val="004A5CFA"/>
    <w:rsid w:val="004B0CD4"/>
    <w:rsid w:val="004B2380"/>
    <w:rsid w:val="004B2A7F"/>
    <w:rsid w:val="004B5D6D"/>
    <w:rsid w:val="004B7A81"/>
    <w:rsid w:val="004C2ED0"/>
    <w:rsid w:val="004C5890"/>
    <w:rsid w:val="004D2852"/>
    <w:rsid w:val="004D45BC"/>
    <w:rsid w:val="004D4E50"/>
    <w:rsid w:val="004D54F5"/>
    <w:rsid w:val="004D6A1C"/>
    <w:rsid w:val="004E07DB"/>
    <w:rsid w:val="004E7C8A"/>
    <w:rsid w:val="004F0569"/>
    <w:rsid w:val="004F20C0"/>
    <w:rsid w:val="004F2751"/>
    <w:rsid w:val="004F71E1"/>
    <w:rsid w:val="00506210"/>
    <w:rsid w:val="0050668B"/>
    <w:rsid w:val="00506E33"/>
    <w:rsid w:val="00507DED"/>
    <w:rsid w:val="005145D9"/>
    <w:rsid w:val="0051578D"/>
    <w:rsid w:val="005205D4"/>
    <w:rsid w:val="00521010"/>
    <w:rsid w:val="00531531"/>
    <w:rsid w:val="00534B9A"/>
    <w:rsid w:val="00535CB5"/>
    <w:rsid w:val="005412EB"/>
    <w:rsid w:val="00541BEF"/>
    <w:rsid w:val="00544727"/>
    <w:rsid w:val="005473CF"/>
    <w:rsid w:val="00551C54"/>
    <w:rsid w:val="0055623B"/>
    <w:rsid w:val="005570BC"/>
    <w:rsid w:val="005647AF"/>
    <w:rsid w:val="00574462"/>
    <w:rsid w:val="00574E82"/>
    <w:rsid w:val="00575607"/>
    <w:rsid w:val="005774CC"/>
    <w:rsid w:val="0058087C"/>
    <w:rsid w:val="0058453D"/>
    <w:rsid w:val="00587C9F"/>
    <w:rsid w:val="00594043"/>
    <w:rsid w:val="0059679F"/>
    <w:rsid w:val="00597A6B"/>
    <w:rsid w:val="005A52A7"/>
    <w:rsid w:val="005B1375"/>
    <w:rsid w:val="005B3560"/>
    <w:rsid w:val="005B4877"/>
    <w:rsid w:val="005B524F"/>
    <w:rsid w:val="005B52CB"/>
    <w:rsid w:val="005B6EC8"/>
    <w:rsid w:val="005C1E2E"/>
    <w:rsid w:val="005D1601"/>
    <w:rsid w:val="005D1A92"/>
    <w:rsid w:val="005D1B0E"/>
    <w:rsid w:val="005D4678"/>
    <w:rsid w:val="005E2CB6"/>
    <w:rsid w:val="005E4338"/>
    <w:rsid w:val="005E5109"/>
    <w:rsid w:val="005E6A97"/>
    <w:rsid w:val="005F2335"/>
    <w:rsid w:val="005F39AA"/>
    <w:rsid w:val="0060185A"/>
    <w:rsid w:val="00602556"/>
    <w:rsid w:val="00602BDB"/>
    <w:rsid w:val="0060610D"/>
    <w:rsid w:val="006062E0"/>
    <w:rsid w:val="0061059D"/>
    <w:rsid w:val="006111C3"/>
    <w:rsid w:val="00611F74"/>
    <w:rsid w:val="006138A4"/>
    <w:rsid w:val="006142A9"/>
    <w:rsid w:val="0061442B"/>
    <w:rsid w:val="00615E13"/>
    <w:rsid w:val="006165FA"/>
    <w:rsid w:val="006174EA"/>
    <w:rsid w:val="00626084"/>
    <w:rsid w:val="006302A4"/>
    <w:rsid w:val="00631A80"/>
    <w:rsid w:val="00631FAA"/>
    <w:rsid w:val="00633CBE"/>
    <w:rsid w:val="00635D0C"/>
    <w:rsid w:val="006368A8"/>
    <w:rsid w:val="0064299A"/>
    <w:rsid w:val="00644EEA"/>
    <w:rsid w:val="00647465"/>
    <w:rsid w:val="0065361F"/>
    <w:rsid w:val="00657B7B"/>
    <w:rsid w:val="00661B4E"/>
    <w:rsid w:val="0066297A"/>
    <w:rsid w:val="00662D38"/>
    <w:rsid w:val="006632C8"/>
    <w:rsid w:val="00671B2B"/>
    <w:rsid w:val="00672C69"/>
    <w:rsid w:val="0067505F"/>
    <w:rsid w:val="006768C1"/>
    <w:rsid w:val="00683D01"/>
    <w:rsid w:val="006841C7"/>
    <w:rsid w:val="00690DA5"/>
    <w:rsid w:val="00693182"/>
    <w:rsid w:val="00694DDC"/>
    <w:rsid w:val="00695004"/>
    <w:rsid w:val="00697637"/>
    <w:rsid w:val="00697CAF"/>
    <w:rsid w:val="006A07E6"/>
    <w:rsid w:val="006A1203"/>
    <w:rsid w:val="006A37CA"/>
    <w:rsid w:val="006A5F85"/>
    <w:rsid w:val="006B2215"/>
    <w:rsid w:val="006B4F25"/>
    <w:rsid w:val="006B571F"/>
    <w:rsid w:val="006B698B"/>
    <w:rsid w:val="006C56D8"/>
    <w:rsid w:val="006C7A05"/>
    <w:rsid w:val="006E3769"/>
    <w:rsid w:val="006E3D95"/>
    <w:rsid w:val="006F12A9"/>
    <w:rsid w:val="006F1656"/>
    <w:rsid w:val="006F60EE"/>
    <w:rsid w:val="006F6835"/>
    <w:rsid w:val="006F70B2"/>
    <w:rsid w:val="00701EC5"/>
    <w:rsid w:val="00704641"/>
    <w:rsid w:val="00710D94"/>
    <w:rsid w:val="007121CE"/>
    <w:rsid w:val="00712343"/>
    <w:rsid w:val="00722102"/>
    <w:rsid w:val="00723A30"/>
    <w:rsid w:val="00730581"/>
    <w:rsid w:val="007340AC"/>
    <w:rsid w:val="00734EB5"/>
    <w:rsid w:val="0073510C"/>
    <w:rsid w:val="0074492C"/>
    <w:rsid w:val="00746527"/>
    <w:rsid w:val="007530E4"/>
    <w:rsid w:val="0075515C"/>
    <w:rsid w:val="007654B1"/>
    <w:rsid w:val="00765B8D"/>
    <w:rsid w:val="00773ACC"/>
    <w:rsid w:val="00773FDC"/>
    <w:rsid w:val="0077429F"/>
    <w:rsid w:val="0077522B"/>
    <w:rsid w:val="0078045F"/>
    <w:rsid w:val="0078156F"/>
    <w:rsid w:val="00784F60"/>
    <w:rsid w:val="00794EA0"/>
    <w:rsid w:val="00796400"/>
    <w:rsid w:val="007A71BE"/>
    <w:rsid w:val="007A72B8"/>
    <w:rsid w:val="007B02B1"/>
    <w:rsid w:val="007B24B7"/>
    <w:rsid w:val="007B5DC8"/>
    <w:rsid w:val="007C2A58"/>
    <w:rsid w:val="007C2FDD"/>
    <w:rsid w:val="007C3E0B"/>
    <w:rsid w:val="007D1F2D"/>
    <w:rsid w:val="007D204E"/>
    <w:rsid w:val="007D4137"/>
    <w:rsid w:val="007D5129"/>
    <w:rsid w:val="007D70D6"/>
    <w:rsid w:val="007E2D14"/>
    <w:rsid w:val="007E590B"/>
    <w:rsid w:val="007E5ED0"/>
    <w:rsid w:val="007E677E"/>
    <w:rsid w:val="007E7556"/>
    <w:rsid w:val="007F3813"/>
    <w:rsid w:val="007F4306"/>
    <w:rsid w:val="007F4FEC"/>
    <w:rsid w:val="00800E6D"/>
    <w:rsid w:val="00802219"/>
    <w:rsid w:val="008076B6"/>
    <w:rsid w:val="00812A6E"/>
    <w:rsid w:val="00822E40"/>
    <w:rsid w:val="0083012A"/>
    <w:rsid w:val="0083014A"/>
    <w:rsid w:val="0083485C"/>
    <w:rsid w:val="008407B0"/>
    <w:rsid w:val="00842366"/>
    <w:rsid w:val="00842B23"/>
    <w:rsid w:val="008460DA"/>
    <w:rsid w:val="00850AA7"/>
    <w:rsid w:val="00850BD1"/>
    <w:rsid w:val="00857010"/>
    <w:rsid w:val="008617AF"/>
    <w:rsid w:val="00863904"/>
    <w:rsid w:val="00864166"/>
    <w:rsid w:val="00864A5F"/>
    <w:rsid w:val="00867431"/>
    <w:rsid w:val="00867C68"/>
    <w:rsid w:val="00870AB4"/>
    <w:rsid w:val="00874F13"/>
    <w:rsid w:val="008753CD"/>
    <w:rsid w:val="00875FF4"/>
    <w:rsid w:val="00876534"/>
    <w:rsid w:val="00881C34"/>
    <w:rsid w:val="0088365E"/>
    <w:rsid w:val="00884E79"/>
    <w:rsid w:val="008865E8"/>
    <w:rsid w:val="00890E01"/>
    <w:rsid w:val="00892D8C"/>
    <w:rsid w:val="00896B87"/>
    <w:rsid w:val="008A14D3"/>
    <w:rsid w:val="008A15D8"/>
    <w:rsid w:val="008A5171"/>
    <w:rsid w:val="008B0282"/>
    <w:rsid w:val="008B313B"/>
    <w:rsid w:val="008B385F"/>
    <w:rsid w:val="008B55CE"/>
    <w:rsid w:val="008C0106"/>
    <w:rsid w:val="008C1D57"/>
    <w:rsid w:val="008C1E15"/>
    <w:rsid w:val="008C3FA9"/>
    <w:rsid w:val="008C6151"/>
    <w:rsid w:val="008D0C6B"/>
    <w:rsid w:val="008D2AB0"/>
    <w:rsid w:val="008D33F8"/>
    <w:rsid w:val="008D5211"/>
    <w:rsid w:val="008E1847"/>
    <w:rsid w:val="008E449C"/>
    <w:rsid w:val="008E7A50"/>
    <w:rsid w:val="008F2CB9"/>
    <w:rsid w:val="0090233B"/>
    <w:rsid w:val="009062B8"/>
    <w:rsid w:val="00906847"/>
    <w:rsid w:val="00907063"/>
    <w:rsid w:val="009131A1"/>
    <w:rsid w:val="009163A3"/>
    <w:rsid w:val="0091733B"/>
    <w:rsid w:val="00920804"/>
    <w:rsid w:val="00920DE5"/>
    <w:rsid w:val="00921372"/>
    <w:rsid w:val="00922D33"/>
    <w:rsid w:val="00922E18"/>
    <w:rsid w:val="00924C00"/>
    <w:rsid w:val="00930437"/>
    <w:rsid w:val="009359F3"/>
    <w:rsid w:val="00940809"/>
    <w:rsid w:val="00945145"/>
    <w:rsid w:val="009647C0"/>
    <w:rsid w:val="00965B88"/>
    <w:rsid w:val="00972140"/>
    <w:rsid w:val="00976C13"/>
    <w:rsid w:val="00977C52"/>
    <w:rsid w:val="00981B54"/>
    <w:rsid w:val="00990F30"/>
    <w:rsid w:val="00990F85"/>
    <w:rsid w:val="00992487"/>
    <w:rsid w:val="009943C4"/>
    <w:rsid w:val="00996C2D"/>
    <w:rsid w:val="009973CC"/>
    <w:rsid w:val="009A002F"/>
    <w:rsid w:val="009A1E38"/>
    <w:rsid w:val="009B0E18"/>
    <w:rsid w:val="009B1A69"/>
    <w:rsid w:val="009B2455"/>
    <w:rsid w:val="009B3898"/>
    <w:rsid w:val="009B41D4"/>
    <w:rsid w:val="009B54F6"/>
    <w:rsid w:val="009B58A2"/>
    <w:rsid w:val="009C0338"/>
    <w:rsid w:val="009C22EF"/>
    <w:rsid w:val="009C279F"/>
    <w:rsid w:val="009C2CC8"/>
    <w:rsid w:val="009C3256"/>
    <w:rsid w:val="009C6A54"/>
    <w:rsid w:val="009C7040"/>
    <w:rsid w:val="009C746C"/>
    <w:rsid w:val="009D2689"/>
    <w:rsid w:val="009D3FC4"/>
    <w:rsid w:val="009D6D74"/>
    <w:rsid w:val="009E2979"/>
    <w:rsid w:val="009E4DEE"/>
    <w:rsid w:val="009E4FA0"/>
    <w:rsid w:val="009E742F"/>
    <w:rsid w:val="009E7EF9"/>
    <w:rsid w:val="009F11E6"/>
    <w:rsid w:val="009F4839"/>
    <w:rsid w:val="009F6D72"/>
    <w:rsid w:val="00A00046"/>
    <w:rsid w:val="00A01497"/>
    <w:rsid w:val="00A03080"/>
    <w:rsid w:val="00A03C91"/>
    <w:rsid w:val="00A04FA4"/>
    <w:rsid w:val="00A06772"/>
    <w:rsid w:val="00A069EC"/>
    <w:rsid w:val="00A06A1F"/>
    <w:rsid w:val="00A10737"/>
    <w:rsid w:val="00A142CD"/>
    <w:rsid w:val="00A143E3"/>
    <w:rsid w:val="00A16B5B"/>
    <w:rsid w:val="00A20A54"/>
    <w:rsid w:val="00A20CF2"/>
    <w:rsid w:val="00A211CF"/>
    <w:rsid w:val="00A24B5B"/>
    <w:rsid w:val="00A2584A"/>
    <w:rsid w:val="00A4087C"/>
    <w:rsid w:val="00A457D8"/>
    <w:rsid w:val="00A5079E"/>
    <w:rsid w:val="00A50AB4"/>
    <w:rsid w:val="00A53C9F"/>
    <w:rsid w:val="00A555D2"/>
    <w:rsid w:val="00A62E04"/>
    <w:rsid w:val="00A63140"/>
    <w:rsid w:val="00A63C67"/>
    <w:rsid w:val="00A72AAB"/>
    <w:rsid w:val="00A742BC"/>
    <w:rsid w:val="00A75BA7"/>
    <w:rsid w:val="00A763FD"/>
    <w:rsid w:val="00A764E4"/>
    <w:rsid w:val="00A77567"/>
    <w:rsid w:val="00A82CAA"/>
    <w:rsid w:val="00A85205"/>
    <w:rsid w:val="00A856F2"/>
    <w:rsid w:val="00A862D5"/>
    <w:rsid w:val="00A87538"/>
    <w:rsid w:val="00A90B64"/>
    <w:rsid w:val="00A911E9"/>
    <w:rsid w:val="00A9434B"/>
    <w:rsid w:val="00AA0FD7"/>
    <w:rsid w:val="00AA16FF"/>
    <w:rsid w:val="00AA2E00"/>
    <w:rsid w:val="00AA2E51"/>
    <w:rsid w:val="00AA2EA2"/>
    <w:rsid w:val="00AA40A6"/>
    <w:rsid w:val="00AA4138"/>
    <w:rsid w:val="00AB4A4D"/>
    <w:rsid w:val="00AB4F71"/>
    <w:rsid w:val="00AB5058"/>
    <w:rsid w:val="00AC037A"/>
    <w:rsid w:val="00AC2F09"/>
    <w:rsid w:val="00AC3712"/>
    <w:rsid w:val="00AC4DEB"/>
    <w:rsid w:val="00AD10AC"/>
    <w:rsid w:val="00AD186B"/>
    <w:rsid w:val="00AD6C07"/>
    <w:rsid w:val="00AE0062"/>
    <w:rsid w:val="00AE070E"/>
    <w:rsid w:val="00AE205C"/>
    <w:rsid w:val="00AE353C"/>
    <w:rsid w:val="00AE3EBF"/>
    <w:rsid w:val="00AE6823"/>
    <w:rsid w:val="00AE70DF"/>
    <w:rsid w:val="00AE72DA"/>
    <w:rsid w:val="00AE7B81"/>
    <w:rsid w:val="00AF04AD"/>
    <w:rsid w:val="00AF08BA"/>
    <w:rsid w:val="00B04B30"/>
    <w:rsid w:val="00B04C2A"/>
    <w:rsid w:val="00B067FA"/>
    <w:rsid w:val="00B13F47"/>
    <w:rsid w:val="00B14453"/>
    <w:rsid w:val="00B17C92"/>
    <w:rsid w:val="00B216B6"/>
    <w:rsid w:val="00B252A2"/>
    <w:rsid w:val="00B27621"/>
    <w:rsid w:val="00B30C31"/>
    <w:rsid w:val="00B3141E"/>
    <w:rsid w:val="00B3511B"/>
    <w:rsid w:val="00B37B10"/>
    <w:rsid w:val="00B40113"/>
    <w:rsid w:val="00B4498F"/>
    <w:rsid w:val="00B51A00"/>
    <w:rsid w:val="00B53964"/>
    <w:rsid w:val="00B5411E"/>
    <w:rsid w:val="00B54DCD"/>
    <w:rsid w:val="00B5791B"/>
    <w:rsid w:val="00B60A46"/>
    <w:rsid w:val="00B61FEE"/>
    <w:rsid w:val="00B63A19"/>
    <w:rsid w:val="00B808C9"/>
    <w:rsid w:val="00B817FB"/>
    <w:rsid w:val="00B85A93"/>
    <w:rsid w:val="00B93026"/>
    <w:rsid w:val="00B9496B"/>
    <w:rsid w:val="00BA047F"/>
    <w:rsid w:val="00BA103A"/>
    <w:rsid w:val="00BA16C7"/>
    <w:rsid w:val="00BA1E42"/>
    <w:rsid w:val="00BB25D3"/>
    <w:rsid w:val="00BC07E1"/>
    <w:rsid w:val="00BD17D3"/>
    <w:rsid w:val="00BD3849"/>
    <w:rsid w:val="00BD3CE3"/>
    <w:rsid w:val="00BD5FFB"/>
    <w:rsid w:val="00BE01C8"/>
    <w:rsid w:val="00BE330E"/>
    <w:rsid w:val="00BE3E8A"/>
    <w:rsid w:val="00BE4D3C"/>
    <w:rsid w:val="00BF06FB"/>
    <w:rsid w:val="00BF4766"/>
    <w:rsid w:val="00BF5AC5"/>
    <w:rsid w:val="00BF5BF2"/>
    <w:rsid w:val="00C020C8"/>
    <w:rsid w:val="00C0536C"/>
    <w:rsid w:val="00C0599A"/>
    <w:rsid w:val="00C05B16"/>
    <w:rsid w:val="00C106A6"/>
    <w:rsid w:val="00C158FB"/>
    <w:rsid w:val="00C169EE"/>
    <w:rsid w:val="00C17426"/>
    <w:rsid w:val="00C267DF"/>
    <w:rsid w:val="00C32EB5"/>
    <w:rsid w:val="00C34547"/>
    <w:rsid w:val="00C35895"/>
    <w:rsid w:val="00C41E04"/>
    <w:rsid w:val="00C43B6C"/>
    <w:rsid w:val="00C44B29"/>
    <w:rsid w:val="00C45FD2"/>
    <w:rsid w:val="00C50E35"/>
    <w:rsid w:val="00C524CD"/>
    <w:rsid w:val="00C52D1D"/>
    <w:rsid w:val="00C535FE"/>
    <w:rsid w:val="00C537F0"/>
    <w:rsid w:val="00C557DA"/>
    <w:rsid w:val="00C558D0"/>
    <w:rsid w:val="00C55DDA"/>
    <w:rsid w:val="00C61CDE"/>
    <w:rsid w:val="00C70CCF"/>
    <w:rsid w:val="00C70ECB"/>
    <w:rsid w:val="00C713BA"/>
    <w:rsid w:val="00C8021A"/>
    <w:rsid w:val="00C817FA"/>
    <w:rsid w:val="00C862B4"/>
    <w:rsid w:val="00C9592F"/>
    <w:rsid w:val="00CA0431"/>
    <w:rsid w:val="00CA1068"/>
    <w:rsid w:val="00CA1732"/>
    <w:rsid w:val="00CA231D"/>
    <w:rsid w:val="00CA3C8D"/>
    <w:rsid w:val="00CA41F7"/>
    <w:rsid w:val="00CB1E6D"/>
    <w:rsid w:val="00CB5EF5"/>
    <w:rsid w:val="00CB693F"/>
    <w:rsid w:val="00CC0CD1"/>
    <w:rsid w:val="00CC472D"/>
    <w:rsid w:val="00CC776C"/>
    <w:rsid w:val="00CC7E35"/>
    <w:rsid w:val="00CD00B8"/>
    <w:rsid w:val="00CD184D"/>
    <w:rsid w:val="00CD2EE3"/>
    <w:rsid w:val="00CD47E9"/>
    <w:rsid w:val="00CD5065"/>
    <w:rsid w:val="00CD56E3"/>
    <w:rsid w:val="00CD593F"/>
    <w:rsid w:val="00CD5C2D"/>
    <w:rsid w:val="00CE7AF2"/>
    <w:rsid w:val="00CF426B"/>
    <w:rsid w:val="00CF4AB6"/>
    <w:rsid w:val="00CF5550"/>
    <w:rsid w:val="00CF5CA2"/>
    <w:rsid w:val="00CF5E15"/>
    <w:rsid w:val="00CF6D7E"/>
    <w:rsid w:val="00D01F91"/>
    <w:rsid w:val="00D060E2"/>
    <w:rsid w:val="00D062FD"/>
    <w:rsid w:val="00D067F4"/>
    <w:rsid w:val="00D12094"/>
    <w:rsid w:val="00D122A7"/>
    <w:rsid w:val="00D13535"/>
    <w:rsid w:val="00D150EF"/>
    <w:rsid w:val="00D17389"/>
    <w:rsid w:val="00D215DB"/>
    <w:rsid w:val="00D22AD6"/>
    <w:rsid w:val="00D2458B"/>
    <w:rsid w:val="00D26EC2"/>
    <w:rsid w:val="00D3174B"/>
    <w:rsid w:val="00D60FB5"/>
    <w:rsid w:val="00D717AB"/>
    <w:rsid w:val="00D72D4B"/>
    <w:rsid w:val="00D76430"/>
    <w:rsid w:val="00D84591"/>
    <w:rsid w:val="00D96D76"/>
    <w:rsid w:val="00DA4D0C"/>
    <w:rsid w:val="00DA71F3"/>
    <w:rsid w:val="00DB039E"/>
    <w:rsid w:val="00DB046A"/>
    <w:rsid w:val="00DB107F"/>
    <w:rsid w:val="00DB5380"/>
    <w:rsid w:val="00DC33A8"/>
    <w:rsid w:val="00DC3D6E"/>
    <w:rsid w:val="00DC5164"/>
    <w:rsid w:val="00DC7749"/>
    <w:rsid w:val="00DD039F"/>
    <w:rsid w:val="00DD612F"/>
    <w:rsid w:val="00DE018E"/>
    <w:rsid w:val="00DE0499"/>
    <w:rsid w:val="00DE2724"/>
    <w:rsid w:val="00DE2EBF"/>
    <w:rsid w:val="00DE6957"/>
    <w:rsid w:val="00DF04A2"/>
    <w:rsid w:val="00DF4485"/>
    <w:rsid w:val="00DF6B89"/>
    <w:rsid w:val="00DF7B07"/>
    <w:rsid w:val="00E00867"/>
    <w:rsid w:val="00E00B9D"/>
    <w:rsid w:val="00E13317"/>
    <w:rsid w:val="00E203A9"/>
    <w:rsid w:val="00E20AC0"/>
    <w:rsid w:val="00E24CFA"/>
    <w:rsid w:val="00E318C0"/>
    <w:rsid w:val="00E33BEF"/>
    <w:rsid w:val="00E36DE1"/>
    <w:rsid w:val="00E37050"/>
    <w:rsid w:val="00E37EAE"/>
    <w:rsid w:val="00E43DDE"/>
    <w:rsid w:val="00E46F3D"/>
    <w:rsid w:val="00E51C49"/>
    <w:rsid w:val="00E628B2"/>
    <w:rsid w:val="00E64033"/>
    <w:rsid w:val="00E70C54"/>
    <w:rsid w:val="00E827AF"/>
    <w:rsid w:val="00E82F89"/>
    <w:rsid w:val="00E83988"/>
    <w:rsid w:val="00E8639A"/>
    <w:rsid w:val="00E93B45"/>
    <w:rsid w:val="00E9438F"/>
    <w:rsid w:val="00E95B54"/>
    <w:rsid w:val="00E963A9"/>
    <w:rsid w:val="00E976A3"/>
    <w:rsid w:val="00EA1785"/>
    <w:rsid w:val="00EA2D50"/>
    <w:rsid w:val="00EA7043"/>
    <w:rsid w:val="00EB0A0D"/>
    <w:rsid w:val="00EB1438"/>
    <w:rsid w:val="00EB4C46"/>
    <w:rsid w:val="00EB634A"/>
    <w:rsid w:val="00EC0189"/>
    <w:rsid w:val="00EC3096"/>
    <w:rsid w:val="00EC56AF"/>
    <w:rsid w:val="00ED0DD2"/>
    <w:rsid w:val="00ED1550"/>
    <w:rsid w:val="00ED24C4"/>
    <w:rsid w:val="00ED4646"/>
    <w:rsid w:val="00ED6C32"/>
    <w:rsid w:val="00ED79CC"/>
    <w:rsid w:val="00EE1602"/>
    <w:rsid w:val="00EE2586"/>
    <w:rsid w:val="00EE3A82"/>
    <w:rsid w:val="00EE5F40"/>
    <w:rsid w:val="00EF412F"/>
    <w:rsid w:val="00EF4964"/>
    <w:rsid w:val="00F03AD9"/>
    <w:rsid w:val="00F04763"/>
    <w:rsid w:val="00F106AB"/>
    <w:rsid w:val="00F150AF"/>
    <w:rsid w:val="00F156B0"/>
    <w:rsid w:val="00F1581E"/>
    <w:rsid w:val="00F16C5C"/>
    <w:rsid w:val="00F2039F"/>
    <w:rsid w:val="00F209AB"/>
    <w:rsid w:val="00F21BCC"/>
    <w:rsid w:val="00F228E5"/>
    <w:rsid w:val="00F23756"/>
    <w:rsid w:val="00F24CD9"/>
    <w:rsid w:val="00F26131"/>
    <w:rsid w:val="00F26B09"/>
    <w:rsid w:val="00F34C55"/>
    <w:rsid w:val="00F3554A"/>
    <w:rsid w:val="00F35CE4"/>
    <w:rsid w:val="00F376F3"/>
    <w:rsid w:val="00F4051A"/>
    <w:rsid w:val="00F4718C"/>
    <w:rsid w:val="00F51006"/>
    <w:rsid w:val="00F51C00"/>
    <w:rsid w:val="00F525FC"/>
    <w:rsid w:val="00F65B34"/>
    <w:rsid w:val="00F667E4"/>
    <w:rsid w:val="00F66C4B"/>
    <w:rsid w:val="00F6775B"/>
    <w:rsid w:val="00F734C2"/>
    <w:rsid w:val="00F73F5F"/>
    <w:rsid w:val="00F76873"/>
    <w:rsid w:val="00F774FC"/>
    <w:rsid w:val="00F915DD"/>
    <w:rsid w:val="00FA3C63"/>
    <w:rsid w:val="00FA4A04"/>
    <w:rsid w:val="00FA527A"/>
    <w:rsid w:val="00FA5835"/>
    <w:rsid w:val="00FA71FB"/>
    <w:rsid w:val="00FB187F"/>
    <w:rsid w:val="00FB58BD"/>
    <w:rsid w:val="00FC0C9B"/>
    <w:rsid w:val="00FC15FA"/>
    <w:rsid w:val="00FC1632"/>
    <w:rsid w:val="00FC1E82"/>
    <w:rsid w:val="00FC251D"/>
    <w:rsid w:val="00FC787D"/>
    <w:rsid w:val="00FD023A"/>
    <w:rsid w:val="00FD3935"/>
    <w:rsid w:val="00FD7431"/>
    <w:rsid w:val="00FE4164"/>
    <w:rsid w:val="00FF2DF8"/>
    <w:rsid w:val="00FF46A9"/>
    <w:rsid w:val="00FF4EA5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F1ED1"/>
  <w15:chartTrackingRefBased/>
  <w15:docId w15:val="{769A4E9E-E510-438C-8114-9383C6FA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C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9E7EF9"/>
    <w:rPr>
      <w:b/>
      <w:bCs/>
    </w:rPr>
  </w:style>
  <w:style w:type="character" w:styleId="Hyperlink">
    <w:name w:val="Hyperlink"/>
    <w:uiPriority w:val="99"/>
    <w:unhideWhenUsed/>
    <w:rsid w:val="0075515C"/>
    <w:rPr>
      <w:color w:val="0000FF"/>
      <w:u w:val="single"/>
    </w:rPr>
  </w:style>
  <w:style w:type="character" w:customStyle="1" w:styleId="Ttulo1Char">
    <w:name w:val="Título 1 Char"/>
    <w:link w:val="Ttulo1"/>
    <w:rsid w:val="006111C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56D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3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B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68D2-2A51-4EFB-ADAA-65BE4EDE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DE INDICAÇÃO)</vt:lpstr>
    </vt:vector>
  </TitlesOfParts>
  <Company>CMCG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INDICAÇÃO)</dc:title>
  <dc:subject/>
  <dc:creator>Usuario</dc:creator>
  <cp:keywords/>
  <cp:lastModifiedBy>Alvaro cabral</cp:lastModifiedBy>
  <cp:revision>2</cp:revision>
  <cp:lastPrinted>2021-11-26T16:01:00Z</cp:lastPrinted>
  <dcterms:created xsi:type="dcterms:W3CDTF">2021-12-03T14:02:00Z</dcterms:created>
  <dcterms:modified xsi:type="dcterms:W3CDTF">2021-12-03T14:02:00Z</dcterms:modified>
</cp:coreProperties>
</file>